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4E373" w14:textId="77777777" w:rsidR="002D4558" w:rsidRPr="00634727" w:rsidRDefault="002D4558" w:rsidP="00EB4F58">
      <w:pPr>
        <w:jc w:val="center"/>
        <w:rPr>
          <w:rFonts w:ascii="Times New Roman" w:hAnsi="Times New Roman" w:cs="Times New Roman"/>
          <w:b/>
          <w:sz w:val="24"/>
          <w:szCs w:val="24"/>
        </w:rPr>
      </w:pPr>
    </w:p>
    <w:p w14:paraId="3000EA06" w14:textId="55CE10D4" w:rsidR="0044629C" w:rsidRDefault="00EB4F58" w:rsidP="002D4558">
      <w:pPr>
        <w:spacing w:after="0"/>
        <w:jc w:val="center"/>
        <w:rPr>
          <w:rFonts w:ascii="Times New Roman" w:hAnsi="Times New Roman" w:cs="Times New Roman"/>
          <w:b/>
          <w:sz w:val="24"/>
          <w:szCs w:val="24"/>
        </w:rPr>
      </w:pPr>
      <w:r>
        <w:rPr>
          <w:rFonts w:ascii="Times New Roman" w:hAnsi="Times New Roman" w:cs="Times New Roman"/>
          <w:b/>
          <w:sz w:val="24"/>
          <w:szCs w:val="24"/>
        </w:rPr>
        <w:t>TOWN OF HACKETTSTOWN</w:t>
      </w:r>
    </w:p>
    <w:p w14:paraId="1EBD3A3D" w14:textId="4ECDF54B" w:rsidR="00EB4F58" w:rsidRDefault="00262873" w:rsidP="002D4558">
      <w:pPr>
        <w:spacing w:after="0"/>
        <w:jc w:val="center"/>
        <w:rPr>
          <w:rFonts w:ascii="Times New Roman" w:hAnsi="Times New Roman" w:cs="Times New Roman"/>
          <w:b/>
          <w:sz w:val="24"/>
          <w:szCs w:val="24"/>
        </w:rPr>
      </w:pPr>
      <w:r>
        <w:rPr>
          <w:rFonts w:ascii="Times New Roman" w:hAnsi="Times New Roman" w:cs="Times New Roman"/>
          <w:b/>
          <w:sz w:val="24"/>
          <w:szCs w:val="24"/>
        </w:rPr>
        <w:t>LAND USE BOARD SPECIAL</w:t>
      </w:r>
      <w:r w:rsidR="00EB4F58">
        <w:rPr>
          <w:rFonts w:ascii="Times New Roman" w:hAnsi="Times New Roman" w:cs="Times New Roman"/>
          <w:b/>
          <w:sz w:val="24"/>
          <w:szCs w:val="24"/>
        </w:rPr>
        <w:t xml:space="preserve"> MEETING</w:t>
      </w:r>
    </w:p>
    <w:p w14:paraId="4E48269F" w14:textId="3F4C5196" w:rsidR="00E35FF9" w:rsidRDefault="00E35FF9" w:rsidP="002D4558">
      <w:pPr>
        <w:spacing w:after="0"/>
        <w:jc w:val="center"/>
        <w:rPr>
          <w:rFonts w:ascii="Times New Roman" w:hAnsi="Times New Roman" w:cs="Times New Roman"/>
          <w:b/>
          <w:sz w:val="24"/>
          <w:szCs w:val="24"/>
        </w:rPr>
      </w:pPr>
      <w:r>
        <w:rPr>
          <w:rFonts w:ascii="Times New Roman" w:hAnsi="Times New Roman" w:cs="Times New Roman"/>
          <w:b/>
          <w:sz w:val="24"/>
          <w:szCs w:val="24"/>
        </w:rPr>
        <w:t>Held VIA ZOOM MEETING</w:t>
      </w:r>
    </w:p>
    <w:p w14:paraId="24E5BEBA" w14:textId="0AB63585" w:rsidR="00EB4F58" w:rsidRDefault="00BB3BB3" w:rsidP="002D4558">
      <w:pPr>
        <w:spacing w:after="0"/>
        <w:jc w:val="center"/>
        <w:rPr>
          <w:rFonts w:ascii="Times New Roman" w:hAnsi="Times New Roman" w:cs="Times New Roman"/>
          <w:b/>
          <w:sz w:val="24"/>
          <w:szCs w:val="24"/>
        </w:rPr>
      </w:pPr>
      <w:r>
        <w:rPr>
          <w:rFonts w:ascii="Times New Roman" w:hAnsi="Times New Roman" w:cs="Times New Roman"/>
          <w:b/>
          <w:sz w:val="24"/>
          <w:szCs w:val="24"/>
        </w:rPr>
        <w:t>May 27</w:t>
      </w:r>
      <w:r w:rsidR="00220D94">
        <w:rPr>
          <w:rFonts w:ascii="Times New Roman" w:hAnsi="Times New Roman" w:cs="Times New Roman"/>
          <w:b/>
          <w:sz w:val="24"/>
          <w:szCs w:val="24"/>
        </w:rPr>
        <w:t>, 2020</w:t>
      </w:r>
    </w:p>
    <w:p w14:paraId="0B2FEAD0" w14:textId="1964843A" w:rsidR="00BB3BB3" w:rsidRDefault="00BB3BB3" w:rsidP="002D4558">
      <w:pPr>
        <w:spacing w:after="0"/>
        <w:jc w:val="center"/>
        <w:rPr>
          <w:rFonts w:ascii="Times New Roman" w:hAnsi="Times New Roman" w:cs="Times New Roman"/>
          <w:b/>
          <w:sz w:val="24"/>
          <w:szCs w:val="24"/>
        </w:rPr>
      </w:pPr>
      <w:r>
        <w:rPr>
          <w:rFonts w:ascii="Times New Roman" w:hAnsi="Times New Roman" w:cs="Times New Roman"/>
          <w:b/>
          <w:sz w:val="24"/>
          <w:szCs w:val="24"/>
        </w:rPr>
        <w:t>7:00 p.m.</w:t>
      </w:r>
    </w:p>
    <w:p w14:paraId="27A50B1D" w14:textId="74F0A3EF" w:rsidR="008D01B2" w:rsidRDefault="00E35FF9" w:rsidP="002D4558">
      <w:pPr>
        <w:spacing w:after="0"/>
        <w:jc w:val="center"/>
        <w:rPr>
          <w:rFonts w:ascii="Times New Roman" w:hAnsi="Times New Roman" w:cs="Times New Roman"/>
          <w:b/>
          <w:sz w:val="24"/>
          <w:szCs w:val="24"/>
        </w:rPr>
      </w:pPr>
      <w:r>
        <w:rPr>
          <w:rFonts w:ascii="Times New Roman" w:hAnsi="Times New Roman" w:cs="Times New Roman"/>
          <w:b/>
          <w:sz w:val="24"/>
          <w:szCs w:val="24"/>
        </w:rPr>
        <w:t>MINUTES</w:t>
      </w:r>
    </w:p>
    <w:p w14:paraId="2BE86825" w14:textId="77777777" w:rsidR="008D01B2" w:rsidRDefault="008D01B2" w:rsidP="00E35FF9">
      <w:pPr>
        <w:spacing w:after="0"/>
        <w:jc w:val="center"/>
        <w:rPr>
          <w:rFonts w:ascii="Times New Roman" w:hAnsi="Times New Roman" w:cs="Times New Roman"/>
          <w:b/>
          <w:sz w:val="24"/>
          <w:szCs w:val="24"/>
        </w:rPr>
      </w:pPr>
    </w:p>
    <w:p w14:paraId="4EF543A3" w14:textId="02B6EA03" w:rsidR="008D01B2" w:rsidRDefault="00EB4F58" w:rsidP="00E35FF9">
      <w:pPr>
        <w:spacing w:after="0"/>
        <w:ind w:left="360"/>
        <w:rPr>
          <w:rFonts w:ascii="Times New Roman" w:hAnsi="Times New Roman" w:cs="Times New Roman"/>
          <w:b/>
        </w:rPr>
      </w:pPr>
      <w:r w:rsidRPr="00E35FF9">
        <w:rPr>
          <w:rFonts w:ascii="Times New Roman" w:hAnsi="Times New Roman" w:cs="Times New Roman"/>
          <w:b/>
        </w:rPr>
        <w:t>CALL TO ORDER</w:t>
      </w:r>
    </w:p>
    <w:p w14:paraId="3E3C15C2" w14:textId="2987F7C7" w:rsidR="00E35FF9" w:rsidRDefault="00E35FF9" w:rsidP="00E35FF9">
      <w:pPr>
        <w:spacing w:after="0"/>
        <w:ind w:left="360"/>
        <w:rPr>
          <w:rFonts w:ascii="Times New Roman" w:hAnsi="Times New Roman" w:cs="Times New Roman"/>
          <w:bCs/>
        </w:rPr>
      </w:pPr>
      <w:r>
        <w:rPr>
          <w:rFonts w:ascii="Times New Roman" w:hAnsi="Times New Roman" w:cs="Times New Roman"/>
          <w:bCs/>
        </w:rPr>
        <w:t>The May 27, 2020 Special Meeting of the Town of Hackettstown Land Use Board was called to order by Chairman Camporini at 7:00 p.m.</w:t>
      </w:r>
    </w:p>
    <w:p w14:paraId="6039573F" w14:textId="77777777" w:rsidR="00E35FF9" w:rsidRPr="00E35FF9" w:rsidRDefault="00E35FF9" w:rsidP="00E35FF9">
      <w:pPr>
        <w:spacing w:after="0"/>
        <w:ind w:left="360"/>
        <w:rPr>
          <w:rFonts w:ascii="Times New Roman" w:hAnsi="Times New Roman" w:cs="Times New Roman"/>
          <w:bCs/>
        </w:rPr>
      </w:pPr>
    </w:p>
    <w:p w14:paraId="7116325A" w14:textId="12D4F072" w:rsidR="00EB4F58" w:rsidRDefault="00EB4F58" w:rsidP="00E35FF9">
      <w:pPr>
        <w:spacing w:after="0"/>
        <w:ind w:left="360"/>
        <w:rPr>
          <w:rFonts w:ascii="Times New Roman" w:hAnsi="Times New Roman" w:cs="Times New Roman"/>
          <w:b/>
        </w:rPr>
      </w:pPr>
      <w:r w:rsidRPr="00E35FF9">
        <w:rPr>
          <w:rFonts w:ascii="Times New Roman" w:hAnsi="Times New Roman" w:cs="Times New Roman"/>
          <w:b/>
        </w:rPr>
        <w:t>ANNOUNCEMENT OF PROPER NOTICE</w:t>
      </w:r>
    </w:p>
    <w:p w14:paraId="0E18EFC0" w14:textId="77777777" w:rsidR="00E35FF9" w:rsidRPr="00E35FF9" w:rsidRDefault="00E35FF9" w:rsidP="00E35FF9">
      <w:pPr>
        <w:spacing w:after="0"/>
        <w:ind w:left="360"/>
        <w:rPr>
          <w:rFonts w:ascii="Times New Roman" w:hAnsi="Times New Roman" w:cs="Times New Roman"/>
          <w:b/>
        </w:rPr>
      </w:pPr>
    </w:p>
    <w:p w14:paraId="32A11D40" w14:textId="60A9FF64" w:rsidR="00EB4F58" w:rsidRDefault="00EB4F58" w:rsidP="00E35FF9">
      <w:pPr>
        <w:spacing w:after="0"/>
        <w:ind w:left="360"/>
        <w:jc w:val="both"/>
        <w:rPr>
          <w:rFonts w:ascii="Times New Roman" w:hAnsi="Times New Roman" w:cs="Times New Roman"/>
          <w:b/>
        </w:rPr>
      </w:pPr>
      <w:r w:rsidRPr="00E35FF9">
        <w:rPr>
          <w:rFonts w:ascii="Times New Roman" w:hAnsi="Times New Roman" w:cs="Times New Roman"/>
          <w:b/>
        </w:rPr>
        <w:t>FLAG SALUTE</w:t>
      </w:r>
    </w:p>
    <w:p w14:paraId="74B779C4" w14:textId="77777777" w:rsidR="00E35FF9" w:rsidRPr="00E35FF9" w:rsidRDefault="00E35FF9" w:rsidP="00E35FF9">
      <w:pPr>
        <w:spacing w:after="0"/>
        <w:ind w:left="360"/>
        <w:jc w:val="both"/>
        <w:rPr>
          <w:rFonts w:ascii="Times New Roman" w:hAnsi="Times New Roman" w:cs="Times New Roman"/>
          <w:b/>
        </w:rPr>
      </w:pPr>
    </w:p>
    <w:p w14:paraId="2735F7E7" w14:textId="3DC73742" w:rsidR="00EB4F58" w:rsidRDefault="00EB4F58" w:rsidP="00E35FF9">
      <w:pPr>
        <w:spacing w:after="0"/>
        <w:ind w:left="360"/>
        <w:jc w:val="both"/>
        <w:rPr>
          <w:rFonts w:ascii="Times New Roman" w:hAnsi="Times New Roman" w:cs="Times New Roman"/>
          <w:b/>
        </w:rPr>
      </w:pPr>
      <w:r w:rsidRPr="00E35FF9">
        <w:rPr>
          <w:rFonts w:ascii="Times New Roman" w:hAnsi="Times New Roman" w:cs="Times New Roman"/>
          <w:b/>
        </w:rPr>
        <w:t>ATTENDANCE</w:t>
      </w:r>
    </w:p>
    <w:p w14:paraId="1E9FBDEA" w14:textId="72C8F17F" w:rsidR="00E35FF9" w:rsidRDefault="00E35FF9" w:rsidP="00E35FF9">
      <w:pPr>
        <w:spacing w:after="0"/>
        <w:ind w:left="360"/>
        <w:jc w:val="both"/>
        <w:rPr>
          <w:rFonts w:ascii="Times New Roman" w:hAnsi="Times New Roman" w:cs="Times New Roman"/>
          <w:b/>
        </w:rPr>
      </w:pPr>
      <w:r>
        <w:rPr>
          <w:rFonts w:ascii="Times New Roman" w:hAnsi="Times New Roman" w:cs="Times New Roman"/>
          <w:b/>
        </w:rPr>
        <w:t>Board Members Present</w:t>
      </w:r>
    </w:p>
    <w:p w14:paraId="21E5859B" w14:textId="5BFF0696" w:rsidR="00E35FF9" w:rsidRDefault="00E35FF9" w:rsidP="00E35FF9">
      <w:pPr>
        <w:spacing w:after="0"/>
        <w:ind w:left="360"/>
        <w:jc w:val="both"/>
        <w:rPr>
          <w:rFonts w:ascii="Times New Roman" w:hAnsi="Times New Roman" w:cs="Times New Roman"/>
          <w:bCs/>
        </w:rPr>
      </w:pPr>
      <w:r>
        <w:rPr>
          <w:rFonts w:ascii="Times New Roman" w:hAnsi="Times New Roman" w:cs="Times New Roman"/>
          <w:bCs/>
        </w:rPr>
        <w:t>Sherman; Moore; Stout; Lambo; Walling; Beker; Wolfrum; Camporini; Stead</w:t>
      </w:r>
    </w:p>
    <w:p w14:paraId="61AC7D76" w14:textId="223B23AA" w:rsidR="00E35FF9" w:rsidRDefault="00E35FF9" w:rsidP="00E35FF9">
      <w:pPr>
        <w:spacing w:after="0"/>
        <w:ind w:left="360"/>
        <w:jc w:val="both"/>
        <w:rPr>
          <w:rFonts w:ascii="Times New Roman" w:hAnsi="Times New Roman" w:cs="Times New Roman"/>
          <w:b/>
        </w:rPr>
      </w:pPr>
      <w:r>
        <w:rPr>
          <w:rFonts w:ascii="Times New Roman" w:hAnsi="Times New Roman" w:cs="Times New Roman"/>
          <w:b/>
        </w:rPr>
        <w:t>Board Members Absent</w:t>
      </w:r>
    </w:p>
    <w:p w14:paraId="51D3E6EE" w14:textId="4582C9FF" w:rsidR="00E35FF9" w:rsidRDefault="00E35FF9" w:rsidP="00E35FF9">
      <w:pPr>
        <w:spacing w:after="0"/>
        <w:ind w:left="360"/>
        <w:jc w:val="both"/>
        <w:rPr>
          <w:rFonts w:ascii="Times New Roman" w:hAnsi="Times New Roman" w:cs="Times New Roman"/>
          <w:bCs/>
        </w:rPr>
      </w:pPr>
      <w:r>
        <w:rPr>
          <w:rFonts w:ascii="Times New Roman" w:hAnsi="Times New Roman" w:cs="Times New Roman"/>
          <w:bCs/>
        </w:rPr>
        <w:t>Bristow; Kunz; Tierney</w:t>
      </w:r>
    </w:p>
    <w:p w14:paraId="458C1DB8" w14:textId="7E222F57" w:rsidR="00E35FF9" w:rsidRDefault="00E35FF9" w:rsidP="00E35FF9">
      <w:pPr>
        <w:spacing w:after="0"/>
        <w:ind w:left="360"/>
        <w:jc w:val="both"/>
        <w:rPr>
          <w:rFonts w:ascii="Times New Roman" w:hAnsi="Times New Roman" w:cs="Times New Roman"/>
          <w:b/>
        </w:rPr>
      </w:pPr>
      <w:r>
        <w:rPr>
          <w:rFonts w:ascii="Times New Roman" w:hAnsi="Times New Roman" w:cs="Times New Roman"/>
          <w:b/>
        </w:rPr>
        <w:t>Also Present</w:t>
      </w:r>
    </w:p>
    <w:p w14:paraId="007F0FA0" w14:textId="06B77C42" w:rsidR="00E35FF9" w:rsidRPr="00E35FF9" w:rsidRDefault="00E35FF9" w:rsidP="00E35FF9">
      <w:pPr>
        <w:spacing w:after="0"/>
        <w:ind w:left="360"/>
        <w:jc w:val="both"/>
        <w:rPr>
          <w:rFonts w:ascii="Times New Roman" w:hAnsi="Times New Roman" w:cs="Times New Roman"/>
          <w:bCs/>
        </w:rPr>
      </w:pPr>
      <w:r>
        <w:rPr>
          <w:rFonts w:ascii="Times New Roman" w:hAnsi="Times New Roman" w:cs="Times New Roman"/>
          <w:bCs/>
        </w:rPr>
        <w:t>Mennen</w:t>
      </w:r>
    </w:p>
    <w:p w14:paraId="6FBDD53A" w14:textId="77777777" w:rsidR="00E35FF9" w:rsidRPr="00E35FF9" w:rsidRDefault="00E35FF9" w:rsidP="00E35FF9">
      <w:pPr>
        <w:spacing w:after="0"/>
        <w:ind w:left="360"/>
        <w:jc w:val="both"/>
        <w:rPr>
          <w:rFonts w:ascii="Times New Roman" w:hAnsi="Times New Roman" w:cs="Times New Roman"/>
          <w:b/>
        </w:rPr>
      </w:pPr>
    </w:p>
    <w:p w14:paraId="1F6198C0" w14:textId="2368FAE6" w:rsidR="00220D94" w:rsidRPr="00E35FF9" w:rsidRDefault="007C0CFE" w:rsidP="00E35FF9">
      <w:pPr>
        <w:spacing w:after="0"/>
        <w:ind w:left="360"/>
        <w:jc w:val="both"/>
        <w:rPr>
          <w:rFonts w:ascii="Times New Roman" w:eastAsia="Calibri" w:hAnsi="Times New Roman" w:cs="Times New Roman"/>
          <w:bCs/>
        </w:rPr>
      </w:pPr>
      <w:r w:rsidRPr="00E35FF9">
        <w:rPr>
          <w:rFonts w:ascii="Times New Roman" w:hAnsi="Times New Roman" w:cs="Times New Roman"/>
          <w:b/>
        </w:rPr>
        <w:t>PUBLIC HEARING</w:t>
      </w:r>
    </w:p>
    <w:p w14:paraId="5168585E" w14:textId="407462BB" w:rsidR="00BB3BB3" w:rsidRDefault="00BB3BB3" w:rsidP="00E35FF9">
      <w:pPr>
        <w:spacing w:after="0"/>
        <w:ind w:firstLine="360"/>
        <w:jc w:val="both"/>
        <w:rPr>
          <w:rFonts w:ascii="Times New Roman" w:hAnsi="Times New Roman" w:cs="Times New Roman"/>
          <w:b/>
        </w:rPr>
      </w:pPr>
      <w:r w:rsidRPr="00E35FF9">
        <w:rPr>
          <w:rFonts w:ascii="Times New Roman" w:hAnsi="Times New Roman" w:cs="Times New Roman"/>
          <w:b/>
        </w:rPr>
        <w:t xml:space="preserve">Beck, App#19-17, Block 61, Lot 8 – Section 68 Certification </w:t>
      </w:r>
    </w:p>
    <w:p w14:paraId="4BFC79FF" w14:textId="63EBA4DD" w:rsidR="00604BFF" w:rsidRDefault="00604BFF" w:rsidP="00604BFF">
      <w:pPr>
        <w:spacing w:after="0"/>
        <w:ind w:left="360"/>
        <w:jc w:val="both"/>
        <w:rPr>
          <w:rFonts w:ascii="Times New Roman" w:hAnsi="Times New Roman" w:cs="Times New Roman"/>
          <w:bCs/>
        </w:rPr>
      </w:pPr>
      <w:r>
        <w:rPr>
          <w:rFonts w:ascii="Times New Roman" w:hAnsi="Times New Roman" w:cs="Times New Roman"/>
          <w:bCs/>
        </w:rPr>
        <w:t xml:space="preserve">Mr. Mennen advised the Board the applicant was granted Section 68 Approval, </w:t>
      </w:r>
      <w:r w:rsidR="00743379">
        <w:rPr>
          <w:rFonts w:ascii="Times New Roman" w:hAnsi="Times New Roman" w:cs="Times New Roman"/>
          <w:bCs/>
        </w:rPr>
        <w:t xml:space="preserve">and that he had </w:t>
      </w:r>
      <w:r>
        <w:rPr>
          <w:rFonts w:ascii="Times New Roman" w:hAnsi="Times New Roman" w:cs="Times New Roman"/>
          <w:bCs/>
        </w:rPr>
        <w:t>prepared a resolution to memorialize the certification.  However, Board Members had questions, and sought clarification</w:t>
      </w:r>
      <w:r w:rsidR="00A772EE">
        <w:rPr>
          <w:rFonts w:ascii="Times New Roman" w:hAnsi="Times New Roman" w:cs="Times New Roman"/>
          <w:bCs/>
        </w:rPr>
        <w:t xml:space="preserve"> prior to memorializing the resolut</w:t>
      </w:r>
      <w:r w:rsidR="00743379">
        <w:rPr>
          <w:rFonts w:ascii="Times New Roman" w:hAnsi="Times New Roman" w:cs="Times New Roman"/>
          <w:bCs/>
        </w:rPr>
        <w:t>io</w:t>
      </w:r>
      <w:r w:rsidR="00A772EE">
        <w:rPr>
          <w:rFonts w:ascii="Times New Roman" w:hAnsi="Times New Roman" w:cs="Times New Roman"/>
          <w:bCs/>
        </w:rPr>
        <w:t>n</w:t>
      </w:r>
      <w:r w:rsidR="00743379">
        <w:rPr>
          <w:rFonts w:ascii="Times New Roman" w:hAnsi="Times New Roman" w:cs="Times New Roman"/>
          <w:bCs/>
        </w:rPr>
        <w:t>.</w:t>
      </w:r>
      <w:r>
        <w:rPr>
          <w:rFonts w:ascii="Times New Roman" w:hAnsi="Times New Roman" w:cs="Times New Roman"/>
          <w:bCs/>
        </w:rPr>
        <w:t xml:space="preserve">  Mr. Beck is present at the meeting to clarify any issues the Board may have.  </w:t>
      </w:r>
    </w:p>
    <w:p w14:paraId="426B7AFC" w14:textId="3059EBCA" w:rsidR="00604BFF" w:rsidRDefault="00604BFF" w:rsidP="00604BFF">
      <w:pPr>
        <w:spacing w:after="0"/>
        <w:ind w:left="360"/>
        <w:jc w:val="both"/>
        <w:rPr>
          <w:rFonts w:ascii="Times New Roman" w:hAnsi="Times New Roman" w:cs="Times New Roman"/>
          <w:bCs/>
        </w:rPr>
      </w:pPr>
    </w:p>
    <w:p w14:paraId="2F99FBE8" w14:textId="32F95C7C" w:rsidR="00DD251C" w:rsidRDefault="00604BFF" w:rsidP="00DD251C">
      <w:pPr>
        <w:spacing w:after="0"/>
        <w:ind w:left="360"/>
        <w:jc w:val="both"/>
        <w:rPr>
          <w:rFonts w:ascii="Times New Roman" w:hAnsi="Times New Roman" w:cs="Times New Roman"/>
          <w:bCs/>
        </w:rPr>
      </w:pPr>
      <w:r>
        <w:rPr>
          <w:rFonts w:ascii="Times New Roman" w:hAnsi="Times New Roman" w:cs="Times New Roman"/>
          <w:bCs/>
        </w:rPr>
        <w:t xml:space="preserve">Chairman Camporini asked the Board if there were any questions.  Ms. Walling asked Mr. Beck how many bedrooms are in each unit.  Mr. Beck answered it is listed as a total of seven bedrooms, however it is seven or eight depending upon how it is counted.  </w:t>
      </w:r>
      <w:r w:rsidR="00DD251C">
        <w:rPr>
          <w:rFonts w:ascii="Times New Roman" w:hAnsi="Times New Roman" w:cs="Times New Roman"/>
          <w:bCs/>
        </w:rPr>
        <w:t xml:space="preserve"> Mr. Beck </w:t>
      </w:r>
      <w:r w:rsidR="00B017EF">
        <w:rPr>
          <w:rFonts w:ascii="Times New Roman" w:hAnsi="Times New Roman" w:cs="Times New Roman"/>
          <w:bCs/>
        </w:rPr>
        <w:t>stated the following:</w:t>
      </w:r>
    </w:p>
    <w:p w14:paraId="235DD1E6" w14:textId="727A5D39" w:rsidR="00B017EF" w:rsidRDefault="00B017EF" w:rsidP="00DD251C">
      <w:pPr>
        <w:spacing w:after="0"/>
        <w:ind w:left="360"/>
        <w:jc w:val="both"/>
        <w:rPr>
          <w:rFonts w:ascii="Times New Roman" w:hAnsi="Times New Roman" w:cs="Times New Roman"/>
          <w:bCs/>
        </w:rPr>
      </w:pPr>
      <w:r>
        <w:rPr>
          <w:rFonts w:ascii="Times New Roman" w:hAnsi="Times New Roman" w:cs="Times New Roman"/>
          <w:bCs/>
        </w:rPr>
        <w:t xml:space="preserve"> </w:t>
      </w:r>
    </w:p>
    <w:p w14:paraId="5B5741B3" w14:textId="6ECA3197" w:rsidR="00B017EF" w:rsidRDefault="00B017EF" w:rsidP="00DD251C">
      <w:pPr>
        <w:spacing w:after="0"/>
        <w:ind w:left="360"/>
        <w:jc w:val="both"/>
        <w:rPr>
          <w:rFonts w:ascii="Times New Roman" w:hAnsi="Times New Roman" w:cs="Times New Roman"/>
          <w:bCs/>
        </w:rPr>
      </w:pPr>
      <w:r>
        <w:rPr>
          <w:rFonts w:ascii="Times New Roman" w:hAnsi="Times New Roman" w:cs="Times New Roman"/>
          <w:bCs/>
        </w:rPr>
        <w:t>105 Franklin – Lower Level/Basement – Kitchen and bedroom; First Floor – one bedroom, one bathroom, living room; Second Floor – three bedrooms, one bathroom</w:t>
      </w:r>
    </w:p>
    <w:p w14:paraId="5DDD4E23" w14:textId="0E0B7E4B" w:rsidR="00B017EF" w:rsidRDefault="00B017EF" w:rsidP="00DD251C">
      <w:pPr>
        <w:spacing w:after="0"/>
        <w:ind w:left="360"/>
        <w:jc w:val="both"/>
        <w:rPr>
          <w:rFonts w:ascii="Times New Roman" w:hAnsi="Times New Roman" w:cs="Times New Roman"/>
          <w:bCs/>
        </w:rPr>
      </w:pPr>
    </w:p>
    <w:p w14:paraId="69F8B419" w14:textId="26F3E170" w:rsidR="00B017EF" w:rsidRDefault="00B017EF" w:rsidP="00DD251C">
      <w:pPr>
        <w:spacing w:after="0"/>
        <w:ind w:left="360"/>
        <w:jc w:val="both"/>
        <w:rPr>
          <w:rFonts w:ascii="Times New Roman" w:hAnsi="Times New Roman" w:cs="Times New Roman"/>
          <w:bCs/>
        </w:rPr>
      </w:pPr>
      <w:r>
        <w:rPr>
          <w:rFonts w:ascii="Times New Roman" w:hAnsi="Times New Roman" w:cs="Times New Roman"/>
          <w:bCs/>
        </w:rPr>
        <w:t>107 Franklin Street – Lower Level/Basement – Bedroom, bathroom, utility room; First Floor – Kitchen, Living Room, Dining Room; Second Floor 3 bedrooms, one bathroom.</w:t>
      </w:r>
    </w:p>
    <w:p w14:paraId="751C4081" w14:textId="57E38541" w:rsidR="00B017EF" w:rsidRDefault="00B017EF" w:rsidP="00DD251C">
      <w:pPr>
        <w:spacing w:after="0"/>
        <w:ind w:left="360"/>
        <w:jc w:val="both"/>
        <w:rPr>
          <w:rFonts w:ascii="Times New Roman" w:hAnsi="Times New Roman" w:cs="Times New Roman"/>
          <w:bCs/>
        </w:rPr>
      </w:pPr>
    </w:p>
    <w:p w14:paraId="7A759113" w14:textId="417B0478" w:rsidR="007B7618" w:rsidRDefault="00B017EF" w:rsidP="00DD251C">
      <w:pPr>
        <w:spacing w:after="0"/>
        <w:ind w:left="360"/>
        <w:jc w:val="both"/>
        <w:rPr>
          <w:rFonts w:ascii="Times New Roman" w:hAnsi="Times New Roman" w:cs="Times New Roman"/>
          <w:bCs/>
        </w:rPr>
      </w:pPr>
      <w:r>
        <w:rPr>
          <w:rFonts w:ascii="Times New Roman" w:hAnsi="Times New Roman" w:cs="Times New Roman"/>
          <w:bCs/>
        </w:rPr>
        <w:t xml:space="preserve">Mr.  Mennen advised the Board that they had not made specific findings to the number of bedrooms previously, and the number of bedrooms were </w:t>
      </w:r>
      <w:r w:rsidR="00743379">
        <w:rPr>
          <w:rFonts w:ascii="Times New Roman" w:hAnsi="Times New Roman" w:cs="Times New Roman"/>
          <w:bCs/>
        </w:rPr>
        <w:t xml:space="preserve">otherwise the </w:t>
      </w:r>
      <w:r>
        <w:rPr>
          <w:rFonts w:ascii="Times New Roman" w:hAnsi="Times New Roman" w:cs="Times New Roman"/>
          <w:bCs/>
        </w:rPr>
        <w:t xml:space="preserve">authority of the Health Department, Construction </w:t>
      </w:r>
      <w:r w:rsidR="00757402">
        <w:rPr>
          <w:rFonts w:ascii="Times New Roman" w:hAnsi="Times New Roman" w:cs="Times New Roman"/>
          <w:bCs/>
        </w:rPr>
        <w:t>Department,</w:t>
      </w:r>
      <w:r>
        <w:rPr>
          <w:rFonts w:ascii="Times New Roman" w:hAnsi="Times New Roman" w:cs="Times New Roman"/>
          <w:bCs/>
        </w:rPr>
        <w:t xml:space="preserve"> or other department</w:t>
      </w:r>
      <w:r w:rsidR="00A772EE">
        <w:rPr>
          <w:rFonts w:ascii="Times New Roman" w:hAnsi="Times New Roman" w:cs="Times New Roman"/>
          <w:bCs/>
        </w:rPr>
        <w:t>s</w:t>
      </w:r>
      <w:r>
        <w:rPr>
          <w:rFonts w:ascii="Times New Roman" w:hAnsi="Times New Roman" w:cs="Times New Roman"/>
          <w:bCs/>
        </w:rPr>
        <w:t xml:space="preserve">. </w:t>
      </w:r>
    </w:p>
    <w:p w14:paraId="69A6FF86" w14:textId="77777777" w:rsidR="007B7618" w:rsidRDefault="007B7618" w:rsidP="00DD251C">
      <w:pPr>
        <w:spacing w:after="0"/>
        <w:ind w:left="360"/>
        <w:jc w:val="both"/>
        <w:rPr>
          <w:rFonts w:ascii="Times New Roman" w:hAnsi="Times New Roman" w:cs="Times New Roman"/>
          <w:bCs/>
        </w:rPr>
      </w:pPr>
    </w:p>
    <w:p w14:paraId="4E7BFA23" w14:textId="50847EA5" w:rsidR="00B017EF" w:rsidRDefault="00314D9F" w:rsidP="00DD251C">
      <w:pPr>
        <w:spacing w:after="0"/>
        <w:ind w:left="360"/>
        <w:jc w:val="both"/>
        <w:rPr>
          <w:rFonts w:ascii="Times New Roman" w:hAnsi="Times New Roman" w:cs="Times New Roman"/>
          <w:bCs/>
        </w:rPr>
      </w:pPr>
      <w:r>
        <w:rPr>
          <w:rFonts w:ascii="Times New Roman" w:hAnsi="Times New Roman" w:cs="Times New Roman"/>
          <w:bCs/>
        </w:rPr>
        <w:lastRenderedPageBreak/>
        <w:t xml:space="preserve">Chairman Camporini asked what the Board’s next step should be.  </w:t>
      </w:r>
      <w:r w:rsidR="00B017EF">
        <w:rPr>
          <w:rFonts w:ascii="Times New Roman" w:hAnsi="Times New Roman" w:cs="Times New Roman"/>
          <w:bCs/>
        </w:rPr>
        <w:t>Mr. Mennen stated</w:t>
      </w:r>
      <w:r>
        <w:rPr>
          <w:rFonts w:ascii="Times New Roman" w:hAnsi="Times New Roman" w:cs="Times New Roman"/>
          <w:bCs/>
        </w:rPr>
        <w:t xml:space="preserve"> if the Board so chooses, </w:t>
      </w:r>
      <w:r w:rsidR="00B017EF">
        <w:rPr>
          <w:rFonts w:ascii="Times New Roman" w:hAnsi="Times New Roman" w:cs="Times New Roman"/>
          <w:bCs/>
        </w:rPr>
        <w:t xml:space="preserve"> the resolution could have the number of bedrooms removed, and the date of this public hearing added reaffirming </w:t>
      </w:r>
      <w:r>
        <w:rPr>
          <w:rFonts w:ascii="Times New Roman" w:hAnsi="Times New Roman" w:cs="Times New Roman"/>
          <w:bCs/>
        </w:rPr>
        <w:t>the Board’s findings as the subject property has been qualified as a preexisting non-conforming two-family structure.</w:t>
      </w:r>
    </w:p>
    <w:p w14:paraId="05FB664C" w14:textId="69685165" w:rsidR="00314D9F" w:rsidRDefault="00314D9F" w:rsidP="00DD251C">
      <w:pPr>
        <w:spacing w:after="0"/>
        <w:ind w:left="360"/>
        <w:jc w:val="both"/>
        <w:rPr>
          <w:rFonts w:ascii="Times New Roman" w:hAnsi="Times New Roman" w:cs="Times New Roman"/>
          <w:bCs/>
        </w:rPr>
      </w:pPr>
    </w:p>
    <w:p w14:paraId="6F5592DB" w14:textId="600A0581" w:rsidR="00314D9F" w:rsidRDefault="00314D9F" w:rsidP="00DD251C">
      <w:pPr>
        <w:spacing w:after="0"/>
        <w:ind w:left="360"/>
        <w:jc w:val="both"/>
        <w:rPr>
          <w:rFonts w:ascii="Times New Roman" w:hAnsi="Times New Roman" w:cs="Times New Roman"/>
          <w:bCs/>
        </w:rPr>
      </w:pPr>
      <w:r>
        <w:rPr>
          <w:rFonts w:ascii="Times New Roman" w:hAnsi="Times New Roman" w:cs="Times New Roman"/>
          <w:bCs/>
        </w:rPr>
        <w:t>Chairman Camporini asked if there was a motion from the Board.  The motion to approve</w:t>
      </w:r>
      <w:r w:rsidR="00A772EE">
        <w:rPr>
          <w:rFonts w:ascii="Times New Roman" w:hAnsi="Times New Roman" w:cs="Times New Roman"/>
          <w:bCs/>
        </w:rPr>
        <w:t xml:space="preserve"> the resolution</w:t>
      </w:r>
      <w:r>
        <w:rPr>
          <w:rFonts w:ascii="Times New Roman" w:hAnsi="Times New Roman" w:cs="Times New Roman"/>
          <w:bCs/>
        </w:rPr>
        <w:t xml:space="preserve"> was made by Mr. Lambo, seconded by Mr. Moore.</w:t>
      </w:r>
    </w:p>
    <w:p w14:paraId="36D15B67" w14:textId="18AC60A7" w:rsidR="00314D9F" w:rsidRDefault="00314D9F" w:rsidP="00DD251C">
      <w:pPr>
        <w:spacing w:after="0"/>
        <w:ind w:left="360"/>
        <w:jc w:val="both"/>
        <w:rPr>
          <w:rFonts w:ascii="Times New Roman" w:hAnsi="Times New Roman" w:cs="Times New Roman"/>
          <w:bCs/>
        </w:rPr>
      </w:pPr>
    </w:p>
    <w:p w14:paraId="28049F2A" w14:textId="0BF496E1" w:rsidR="00314D9F" w:rsidRDefault="00314D9F" w:rsidP="00DD251C">
      <w:pPr>
        <w:spacing w:after="0"/>
        <w:ind w:left="360"/>
        <w:jc w:val="both"/>
        <w:rPr>
          <w:rFonts w:ascii="Times New Roman" w:hAnsi="Times New Roman" w:cs="Times New Roman"/>
          <w:b/>
        </w:rPr>
      </w:pPr>
      <w:r>
        <w:rPr>
          <w:rFonts w:ascii="Times New Roman" w:hAnsi="Times New Roman" w:cs="Times New Roman"/>
          <w:b/>
        </w:rPr>
        <w:t xml:space="preserve">In Favor:  </w:t>
      </w:r>
    </w:p>
    <w:p w14:paraId="414CE671" w14:textId="259C08A3" w:rsidR="00314D9F" w:rsidRDefault="00314D9F" w:rsidP="00DD251C">
      <w:pPr>
        <w:spacing w:after="0"/>
        <w:ind w:left="360"/>
        <w:jc w:val="both"/>
        <w:rPr>
          <w:rFonts w:ascii="Times New Roman" w:hAnsi="Times New Roman" w:cs="Times New Roman"/>
          <w:bCs/>
        </w:rPr>
      </w:pPr>
      <w:r>
        <w:rPr>
          <w:rFonts w:ascii="Times New Roman" w:hAnsi="Times New Roman" w:cs="Times New Roman"/>
          <w:bCs/>
        </w:rPr>
        <w:t xml:space="preserve">Sherman; Moore; Stout; Lambo; Walling; Becker; Wolfrum; Camporini; Stead </w:t>
      </w:r>
    </w:p>
    <w:p w14:paraId="6E041C52" w14:textId="62FB4CD7" w:rsidR="00314D9F" w:rsidRDefault="00314D9F" w:rsidP="00DD251C">
      <w:pPr>
        <w:spacing w:after="0"/>
        <w:ind w:left="360"/>
        <w:jc w:val="both"/>
        <w:rPr>
          <w:rFonts w:ascii="Times New Roman" w:hAnsi="Times New Roman" w:cs="Times New Roman"/>
          <w:b/>
        </w:rPr>
      </w:pPr>
      <w:r>
        <w:rPr>
          <w:rFonts w:ascii="Times New Roman" w:hAnsi="Times New Roman" w:cs="Times New Roman"/>
          <w:b/>
        </w:rPr>
        <w:t>Opposed:</w:t>
      </w:r>
    </w:p>
    <w:p w14:paraId="5DBFB955" w14:textId="14C16FD3" w:rsidR="00314D9F" w:rsidRDefault="00314D9F" w:rsidP="00DD251C">
      <w:pPr>
        <w:spacing w:after="0"/>
        <w:ind w:left="360"/>
        <w:jc w:val="both"/>
        <w:rPr>
          <w:rFonts w:ascii="Times New Roman" w:hAnsi="Times New Roman" w:cs="Times New Roman"/>
          <w:bCs/>
        </w:rPr>
      </w:pPr>
      <w:r>
        <w:rPr>
          <w:rFonts w:ascii="Times New Roman" w:hAnsi="Times New Roman" w:cs="Times New Roman"/>
          <w:bCs/>
        </w:rPr>
        <w:t>None</w:t>
      </w:r>
    </w:p>
    <w:p w14:paraId="5BEBBC5B" w14:textId="3A6F6D3E" w:rsidR="00314D9F" w:rsidRDefault="00314D9F" w:rsidP="00DD251C">
      <w:pPr>
        <w:spacing w:after="0"/>
        <w:ind w:left="360"/>
        <w:jc w:val="both"/>
        <w:rPr>
          <w:rFonts w:ascii="Times New Roman" w:hAnsi="Times New Roman" w:cs="Times New Roman"/>
          <w:b/>
        </w:rPr>
      </w:pPr>
      <w:r>
        <w:rPr>
          <w:rFonts w:ascii="Times New Roman" w:hAnsi="Times New Roman" w:cs="Times New Roman"/>
          <w:b/>
        </w:rPr>
        <w:t>Abstain:</w:t>
      </w:r>
    </w:p>
    <w:p w14:paraId="1B6F8973" w14:textId="133F0FF7" w:rsidR="00314D9F" w:rsidRPr="00314D9F" w:rsidRDefault="00314D9F" w:rsidP="00314D9F">
      <w:pPr>
        <w:spacing w:after="0"/>
        <w:ind w:left="360"/>
        <w:jc w:val="both"/>
        <w:rPr>
          <w:rFonts w:ascii="Times New Roman" w:hAnsi="Times New Roman" w:cs="Times New Roman"/>
          <w:bCs/>
        </w:rPr>
      </w:pPr>
      <w:r>
        <w:rPr>
          <w:rFonts w:ascii="Times New Roman" w:hAnsi="Times New Roman" w:cs="Times New Roman"/>
          <w:bCs/>
        </w:rPr>
        <w:t>None</w:t>
      </w:r>
      <w:r>
        <w:rPr>
          <w:rFonts w:ascii="Times New Roman" w:hAnsi="Times New Roman" w:cs="Times New Roman"/>
          <w:b/>
        </w:rPr>
        <w:tab/>
      </w:r>
    </w:p>
    <w:p w14:paraId="0B14C4F1" w14:textId="77777777" w:rsidR="00E35FF9" w:rsidRPr="00E35FF9" w:rsidRDefault="00E35FF9" w:rsidP="00E35FF9">
      <w:pPr>
        <w:spacing w:after="0"/>
        <w:ind w:firstLine="360"/>
        <w:jc w:val="both"/>
        <w:rPr>
          <w:rFonts w:ascii="Times New Roman" w:eastAsia="Calibri" w:hAnsi="Times New Roman" w:cs="Times New Roman"/>
          <w:b/>
        </w:rPr>
      </w:pPr>
    </w:p>
    <w:p w14:paraId="71057A2B" w14:textId="75542D20" w:rsidR="00DA7746" w:rsidRDefault="009902CA" w:rsidP="00E35FF9">
      <w:pPr>
        <w:spacing w:after="0"/>
        <w:ind w:left="360"/>
        <w:jc w:val="both"/>
        <w:rPr>
          <w:rFonts w:ascii="Times New Roman" w:eastAsia="Calibri" w:hAnsi="Times New Roman" w:cs="Times New Roman"/>
          <w:b/>
        </w:rPr>
      </w:pPr>
      <w:r w:rsidRPr="00E35FF9">
        <w:rPr>
          <w:rFonts w:ascii="Times New Roman" w:eastAsia="Calibri" w:hAnsi="Times New Roman" w:cs="Times New Roman"/>
          <w:b/>
        </w:rPr>
        <w:t>DeTombeur, App #20-01, Block 32, Lot 5 – Section 68 Certification</w:t>
      </w:r>
    </w:p>
    <w:p w14:paraId="39541FE2" w14:textId="21BC3084" w:rsidR="00314D9F" w:rsidRDefault="00314D9F" w:rsidP="00E35FF9">
      <w:pPr>
        <w:spacing w:after="0"/>
        <w:ind w:left="360"/>
        <w:jc w:val="both"/>
        <w:rPr>
          <w:rFonts w:ascii="Times New Roman" w:eastAsia="Calibri" w:hAnsi="Times New Roman" w:cs="Times New Roman"/>
          <w:bCs/>
        </w:rPr>
      </w:pPr>
      <w:r>
        <w:rPr>
          <w:rFonts w:ascii="Times New Roman" w:eastAsia="Calibri" w:hAnsi="Times New Roman" w:cs="Times New Roman"/>
          <w:bCs/>
        </w:rPr>
        <w:t>Michael B. Lavery, Attorney, of Lavery, Selvaggi, Abromitis &amp; Cohen, present for application.</w:t>
      </w:r>
    </w:p>
    <w:p w14:paraId="4B9E02BB" w14:textId="07DBA46B" w:rsidR="00314D9F" w:rsidRDefault="00314D9F" w:rsidP="00E35FF9">
      <w:pPr>
        <w:spacing w:after="0"/>
        <w:ind w:left="360"/>
        <w:jc w:val="both"/>
        <w:rPr>
          <w:rFonts w:ascii="Times New Roman" w:eastAsia="Calibri" w:hAnsi="Times New Roman" w:cs="Times New Roman"/>
          <w:bCs/>
        </w:rPr>
      </w:pPr>
    </w:p>
    <w:p w14:paraId="103F403E" w14:textId="1B69F8D1" w:rsidR="00314D9F" w:rsidRDefault="00314D9F" w:rsidP="00E35FF9">
      <w:pPr>
        <w:spacing w:after="0"/>
        <w:ind w:left="360"/>
        <w:jc w:val="both"/>
        <w:rPr>
          <w:rFonts w:ascii="Times New Roman" w:eastAsia="Calibri" w:hAnsi="Times New Roman" w:cs="Times New Roman"/>
          <w:bCs/>
        </w:rPr>
      </w:pPr>
      <w:r>
        <w:rPr>
          <w:rFonts w:ascii="Times New Roman" w:eastAsia="Calibri" w:hAnsi="Times New Roman" w:cs="Times New Roman"/>
          <w:bCs/>
        </w:rPr>
        <w:t xml:space="preserve">Mr. Lavery stated the subject property is 112 West Valley View Avenue, Block 32, Lot 5.  A letter has been provided to the Board with the application dated January 24, 1989 and was signed by Richard Harrison, </w:t>
      </w:r>
      <w:r w:rsidR="00743379">
        <w:rPr>
          <w:rFonts w:ascii="Times New Roman" w:eastAsia="Calibri" w:hAnsi="Times New Roman" w:cs="Times New Roman"/>
          <w:bCs/>
        </w:rPr>
        <w:t xml:space="preserve">former </w:t>
      </w:r>
      <w:r>
        <w:rPr>
          <w:rFonts w:ascii="Times New Roman" w:eastAsia="Calibri" w:hAnsi="Times New Roman" w:cs="Times New Roman"/>
          <w:bCs/>
        </w:rPr>
        <w:t>Zoning Official</w:t>
      </w:r>
      <w:r w:rsidR="002C76A9">
        <w:rPr>
          <w:rFonts w:ascii="Times New Roman" w:eastAsia="Calibri" w:hAnsi="Times New Roman" w:cs="Times New Roman"/>
          <w:bCs/>
        </w:rPr>
        <w:t xml:space="preserve">, stating the property is considered a two-family residence by virtue of the “grandfather clause”. </w:t>
      </w:r>
    </w:p>
    <w:p w14:paraId="2B448E8E" w14:textId="001DAF7D" w:rsidR="002C76A9" w:rsidRDefault="002C76A9" w:rsidP="00E35FF9">
      <w:pPr>
        <w:spacing w:after="0"/>
        <w:ind w:left="360"/>
        <w:jc w:val="both"/>
        <w:rPr>
          <w:rFonts w:ascii="Times New Roman" w:eastAsia="Calibri" w:hAnsi="Times New Roman" w:cs="Times New Roman"/>
          <w:bCs/>
        </w:rPr>
      </w:pPr>
    </w:p>
    <w:p w14:paraId="0DE1EFFB" w14:textId="11FE87B5" w:rsidR="002C76A9" w:rsidRDefault="002C76A9" w:rsidP="00E35FF9">
      <w:pPr>
        <w:spacing w:after="0"/>
        <w:ind w:left="360"/>
        <w:jc w:val="both"/>
        <w:rPr>
          <w:rFonts w:ascii="Times New Roman" w:eastAsia="Calibri" w:hAnsi="Times New Roman" w:cs="Times New Roman"/>
          <w:bCs/>
        </w:rPr>
      </w:pPr>
      <w:r>
        <w:rPr>
          <w:rFonts w:ascii="Times New Roman" w:eastAsia="Calibri" w:hAnsi="Times New Roman" w:cs="Times New Roman"/>
          <w:bCs/>
        </w:rPr>
        <w:t>Mr. Lavery asked for Mr. DeTombeur to be sworn in.  Mr. Mennen swore in Mr. DeTombeur.  Mr. DeTombeur testified he purchased the property in September 2000, and the property has consistently been used as a two-family since his purchase, and has separate utility bills, heating units, etc.</w:t>
      </w:r>
    </w:p>
    <w:p w14:paraId="6CA8ED70" w14:textId="27A9D4DB" w:rsidR="002C76A9" w:rsidRDefault="002C76A9" w:rsidP="00E35FF9">
      <w:pPr>
        <w:spacing w:after="0"/>
        <w:ind w:left="360"/>
        <w:jc w:val="both"/>
        <w:rPr>
          <w:rFonts w:ascii="Times New Roman" w:eastAsia="Calibri" w:hAnsi="Times New Roman" w:cs="Times New Roman"/>
          <w:bCs/>
        </w:rPr>
      </w:pPr>
    </w:p>
    <w:p w14:paraId="39579014" w14:textId="4E2DFB1A" w:rsidR="002C76A9" w:rsidRDefault="002C76A9" w:rsidP="00E35FF9">
      <w:pPr>
        <w:spacing w:after="0"/>
        <w:ind w:left="360"/>
        <w:jc w:val="both"/>
        <w:rPr>
          <w:rFonts w:ascii="Times New Roman" w:eastAsia="Calibri" w:hAnsi="Times New Roman" w:cs="Times New Roman"/>
          <w:bCs/>
        </w:rPr>
      </w:pPr>
      <w:r>
        <w:rPr>
          <w:rFonts w:ascii="Times New Roman" w:eastAsia="Calibri" w:hAnsi="Times New Roman" w:cs="Times New Roman"/>
          <w:bCs/>
        </w:rPr>
        <w:t>Chairman Camporini asked if there were any questions from the Board, there were none.  Chairman Camporini asked if there were any questions from the public.  There being none, the meeting was closed to the public.</w:t>
      </w:r>
    </w:p>
    <w:p w14:paraId="5506E1B2" w14:textId="040D4DEC" w:rsidR="002C76A9" w:rsidRDefault="002C76A9" w:rsidP="00E35FF9">
      <w:pPr>
        <w:spacing w:after="0"/>
        <w:ind w:left="360"/>
        <w:jc w:val="both"/>
        <w:rPr>
          <w:rFonts w:ascii="Times New Roman" w:eastAsia="Calibri" w:hAnsi="Times New Roman" w:cs="Times New Roman"/>
          <w:bCs/>
        </w:rPr>
      </w:pPr>
    </w:p>
    <w:p w14:paraId="0D730B90" w14:textId="2841D6EF" w:rsidR="002C76A9" w:rsidRDefault="002C76A9" w:rsidP="00E35FF9">
      <w:pPr>
        <w:spacing w:after="0"/>
        <w:ind w:left="360"/>
        <w:jc w:val="both"/>
        <w:rPr>
          <w:rFonts w:ascii="Times New Roman" w:eastAsia="Calibri" w:hAnsi="Times New Roman" w:cs="Times New Roman"/>
          <w:bCs/>
        </w:rPr>
      </w:pPr>
      <w:r>
        <w:rPr>
          <w:rFonts w:ascii="Times New Roman" w:eastAsia="Calibri" w:hAnsi="Times New Roman" w:cs="Times New Roman"/>
          <w:bCs/>
        </w:rPr>
        <w:t xml:space="preserve">A motion to grant the Section 68 Certification of the pre-existing non-conforming two-family structure was made by </w:t>
      </w:r>
      <w:r w:rsidR="00143903">
        <w:rPr>
          <w:rFonts w:ascii="Times New Roman" w:eastAsia="Calibri" w:hAnsi="Times New Roman" w:cs="Times New Roman"/>
          <w:bCs/>
        </w:rPr>
        <w:t>Mr. Lambo, seconded by Mr. Stout.</w:t>
      </w:r>
    </w:p>
    <w:p w14:paraId="00DF4E11" w14:textId="11C2A158" w:rsidR="00143903" w:rsidRDefault="00143903" w:rsidP="00E35FF9">
      <w:pPr>
        <w:spacing w:after="0"/>
        <w:ind w:left="360"/>
        <w:jc w:val="both"/>
        <w:rPr>
          <w:rFonts w:ascii="Times New Roman" w:eastAsia="Calibri" w:hAnsi="Times New Roman" w:cs="Times New Roman"/>
          <w:bCs/>
        </w:rPr>
      </w:pPr>
    </w:p>
    <w:p w14:paraId="63F86C02" w14:textId="77777777" w:rsidR="00143903" w:rsidRDefault="00143903" w:rsidP="00E35FF9">
      <w:pPr>
        <w:spacing w:after="0"/>
        <w:ind w:left="360"/>
        <w:jc w:val="both"/>
        <w:rPr>
          <w:rFonts w:ascii="Times New Roman" w:eastAsia="Calibri" w:hAnsi="Times New Roman" w:cs="Times New Roman"/>
          <w:b/>
        </w:rPr>
      </w:pPr>
      <w:r>
        <w:rPr>
          <w:rFonts w:ascii="Times New Roman" w:eastAsia="Calibri" w:hAnsi="Times New Roman" w:cs="Times New Roman"/>
          <w:b/>
        </w:rPr>
        <w:t xml:space="preserve">In Favor:  </w:t>
      </w:r>
    </w:p>
    <w:p w14:paraId="72B4652A" w14:textId="59A32CBE" w:rsidR="00143903" w:rsidRDefault="00143903" w:rsidP="00E35FF9">
      <w:pPr>
        <w:spacing w:after="0"/>
        <w:ind w:left="360"/>
        <w:jc w:val="both"/>
        <w:rPr>
          <w:rFonts w:ascii="Times New Roman" w:eastAsia="Calibri" w:hAnsi="Times New Roman" w:cs="Times New Roman"/>
          <w:bCs/>
        </w:rPr>
      </w:pPr>
      <w:r>
        <w:rPr>
          <w:rFonts w:ascii="Times New Roman" w:eastAsia="Calibri" w:hAnsi="Times New Roman" w:cs="Times New Roman"/>
          <w:bCs/>
        </w:rPr>
        <w:t>Moore; Walling; Becker; Wolfrum; Camporini; Stout; Lambo; Sherman</w:t>
      </w:r>
    </w:p>
    <w:p w14:paraId="224C111F" w14:textId="4C5473A6" w:rsidR="00143903" w:rsidRDefault="00143903" w:rsidP="00E35FF9">
      <w:pPr>
        <w:spacing w:after="0"/>
        <w:ind w:left="360"/>
        <w:jc w:val="both"/>
        <w:rPr>
          <w:rFonts w:ascii="Times New Roman" w:eastAsia="Calibri" w:hAnsi="Times New Roman" w:cs="Times New Roman"/>
          <w:b/>
        </w:rPr>
      </w:pPr>
      <w:r>
        <w:rPr>
          <w:rFonts w:ascii="Times New Roman" w:eastAsia="Calibri" w:hAnsi="Times New Roman" w:cs="Times New Roman"/>
          <w:b/>
        </w:rPr>
        <w:t xml:space="preserve">Opposed:  </w:t>
      </w:r>
    </w:p>
    <w:p w14:paraId="5EE588DC" w14:textId="0FF69BC6" w:rsidR="00143903" w:rsidRDefault="00143903" w:rsidP="00E35FF9">
      <w:pPr>
        <w:spacing w:after="0"/>
        <w:ind w:left="360"/>
        <w:jc w:val="both"/>
        <w:rPr>
          <w:rFonts w:ascii="Times New Roman" w:eastAsia="Calibri" w:hAnsi="Times New Roman" w:cs="Times New Roman"/>
          <w:bCs/>
        </w:rPr>
      </w:pPr>
      <w:r>
        <w:rPr>
          <w:rFonts w:ascii="Times New Roman" w:eastAsia="Calibri" w:hAnsi="Times New Roman" w:cs="Times New Roman"/>
          <w:bCs/>
        </w:rPr>
        <w:t>None</w:t>
      </w:r>
    </w:p>
    <w:p w14:paraId="02C2C483" w14:textId="33E84BB8" w:rsidR="00143903" w:rsidRDefault="00143903" w:rsidP="00E35FF9">
      <w:pPr>
        <w:spacing w:after="0"/>
        <w:ind w:left="360"/>
        <w:jc w:val="both"/>
        <w:rPr>
          <w:rFonts w:ascii="Times New Roman" w:eastAsia="Calibri" w:hAnsi="Times New Roman" w:cs="Times New Roman"/>
          <w:b/>
        </w:rPr>
      </w:pPr>
      <w:r>
        <w:rPr>
          <w:rFonts w:ascii="Times New Roman" w:eastAsia="Calibri" w:hAnsi="Times New Roman" w:cs="Times New Roman"/>
          <w:b/>
        </w:rPr>
        <w:t>Abstain:</w:t>
      </w:r>
    </w:p>
    <w:p w14:paraId="14A3C355" w14:textId="074DB77F" w:rsidR="002C76A9" w:rsidRDefault="00143903" w:rsidP="00143903">
      <w:pPr>
        <w:spacing w:after="0"/>
        <w:ind w:left="360"/>
        <w:jc w:val="both"/>
        <w:rPr>
          <w:rFonts w:ascii="Times New Roman" w:eastAsia="Calibri" w:hAnsi="Times New Roman" w:cs="Times New Roman"/>
          <w:bCs/>
        </w:rPr>
      </w:pPr>
      <w:r>
        <w:rPr>
          <w:rFonts w:ascii="Times New Roman" w:eastAsia="Calibri" w:hAnsi="Times New Roman" w:cs="Times New Roman"/>
          <w:bCs/>
        </w:rPr>
        <w:t>None</w:t>
      </w:r>
    </w:p>
    <w:p w14:paraId="7D05C3E7" w14:textId="61397BDD" w:rsidR="00E35FF9" w:rsidRPr="00E35FF9" w:rsidRDefault="00E35FF9" w:rsidP="00E35FF9">
      <w:pPr>
        <w:spacing w:after="0"/>
        <w:ind w:left="360"/>
        <w:jc w:val="both"/>
        <w:rPr>
          <w:rFonts w:ascii="Times New Roman" w:eastAsia="Calibri" w:hAnsi="Times New Roman" w:cs="Times New Roman"/>
          <w:b/>
        </w:rPr>
      </w:pPr>
      <w:r>
        <w:rPr>
          <w:rFonts w:ascii="Times New Roman" w:eastAsia="Calibri" w:hAnsi="Times New Roman" w:cs="Times New Roman"/>
          <w:b/>
        </w:rPr>
        <w:t xml:space="preserve"> </w:t>
      </w:r>
    </w:p>
    <w:p w14:paraId="716A10ED" w14:textId="4B852D79" w:rsidR="00220D94" w:rsidRDefault="00220D94" w:rsidP="00E35FF9">
      <w:pPr>
        <w:spacing w:after="0"/>
        <w:ind w:left="360"/>
        <w:jc w:val="both"/>
        <w:rPr>
          <w:rFonts w:ascii="Times New Roman" w:eastAsia="Calibri" w:hAnsi="Times New Roman" w:cs="Times New Roman"/>
          <w:b/>
        </w:rPr>
      </w:pPr>
      <w:r w:rsidRPr="00E35FF9">
        <w:rPr>
          <w:rFonts w:ascii="Times New Roman" w:eastAsia="Calibri" w:hAnsi="Times New Roman" w:cs="Times New Roman"/>
          <w:b/>
        </w:rPr>
        <w:t>Cannon, App #20-02, Block 89, Lot 9 – Section 68 Certification</w:t>
      </w:r>
    </w:p>
    <w:p w14:paraId="4F2E467C" w14:textId="1D52FFB4" w:rsidR="00143903" w:rsidRDefault="00143903" w:rsidP="00E35FF9">
      <w:pPr>
        <w:spacing w:after="0"/>
        <w:ind w:left="360"/>
        <w:jc w:val="both"/>
        <w:rPr>
          <w:rFonts w:ascii="Times New Roman" w:eastAsia="Calibri" w:hAnsi="Times New Roman" w:cs="Times New Roman"/>
          <w:bCs/>
        </w:rPr>
      </w:pPr>
      <w:r>
        <w:rPr>
          <w:rFonts w:ascii="Times New Roman" w:eastAsia="Calibri" w:hAnsi="Times New Roman" w:cs="Times New Roman"/>
          <w:bCs/>
        </w:rPr>
        <w:t>Brian Cannon, Owner present for Application</w:t>
      </w:r>
    </w:p>
    <w:p w14:paraId="14285D6E" w14:textId="0FCD7E89" w:rsidR="00143903" w:rsidRDefault="00143903" w:rsidP="00E35FF9">
      <w:pPr>
        <w:spacing w:after="0"/>
        <w:ind w:left="360"/>
        <w:jc w:val="both"/>
        <w:rPr>
          <w:rFonts w:ascii="Times New Roman" w:eastAsia="Calibri" w:hAnsi="Times New Roman" w:cs="Times New Roman"/>
          <w:bCs/>
        </w:rPr>
      </w:pPr>
      <w:r>
        <w:rPr>
          <w:rFonts w:ascii="Times New Roman" w:eastAsia="Calibri" w:hAnsi="Times New Roman" w:cs="Times New Roman"/>
          <w:bCs/>
        </w:rPr>
        <w:t>Jane Cannon, Owner, present for Application.</w:t>
      </w:r>
    </w:p>
    <w:p w14:paraId="597BFCF9" w14:textId="04A4C6EF" w:rsidR="00143903" w:rsidRDefault="00143903" w:rsidP="00E35FF9">
      <w:pPr>
        <w:spacing w:after="0"/>
        <w:ind w:left="360"/>
        <w:jc w:val="both"/>
        <w:rPr>
          <w:rFonts w:ascii="Times New Roman" w:eastAsia="Calibri" w:hAnsi="Times New Roman" w:cs="Times New Roman"/>
          <w:bCs/>
        </w:rPr>
      </w:pPr>
    </w:p>
    <w:p w14:paraId="40707692" w14:textId="08134ABD" w:rsidR="00143903" w:rsidRDefault="00143903" w:rsidP="00E35FF9">
      <w:pPr>
        <w:spacing w:after="0"/>
        <w:ind w:left="360"/>
        <w:jc w:val="both"/>
        <w:rPr>
          <w:rFonts w:ascii="Times New Roman" w:eastAsia="Calibri" w:hAnsi="Times New Roman" w:cs="Times New Roman"/>
          <w:bCs/>
        </w:rPr>
      </w:pPr>
      <w:r>
        <w:rPr>
          <w:rFonts w:ascii="Times New Roman" w:eastAsia="Calibri" w:hAnsi="Times New Roman" w:cs="Times New Roman"/>
          <w:bCs/>
        </w:rPr>
        <w:t>Mr. Mennen swore in the Applicants.</w:t>
      </w:r>
    </w:p>
    <w:p w14:paraId="6726ED4E" w14:textId="5B6AAF76" w:rsidR="00143903" w:rsidRDefault="00143903" w:rsidP="00E35FF9">
      <w:pPr>
        <w:spacing w:after="0"/>
        <w:ind w:left="360"/>
        <w:jc w:val="both"/>
        <w:rPr>
          <w:rFonts w:ascii="Times New Roman" w:eastAsia="Calibri" w:hAnsi="Times New Roman" w:cs="Times New Roman"/>
          <w:bCs/>
        </w:rPr>
      </w:pPr>
    </w:p>
    <w:p w14:paraId="26DA31D0" w14:textId="077492C6" w:rsidR="00143903" w:rsidRDefault="00143903" w:rsidP="00E35FF9">
      <w:pPr>
        <w:spacing w:after="0"/>
        <w:ind w:left="360"/>
        <w:jc w:val="both"/>
        <w:rPr>
          <w:rFonts w:ascii="Times New Roman" w:eastAsia="Calibri" w:hAnsi="Times New Roman" w:cs="Times New Roman"/>
          <w:bCs/>
        </w:rPr>
      </w:pPr>
      <w:r>
        <w:rPr>
          <w:rFonts w:ascii="Times New Roman" w:eastAsia="Calibri" w:hAnsi="Times New Roman" w:cs="Times New Roman"/>
          <w:bCs/>
        </w:rPr>
        <w:lastRenderedPageBreak/>
        <w:t xml:space="preserve">Mr. Cannon stated submitted with the application were copies of a water bill from 1964 indicating there were two units, as well as a letter from William </w:t>
      </w:r>
      <w:proofErr w:type="spellStart"/>
      <w:r>
        <w:rPr>
          <w:rFonts w:ascii="Times New Roman" w:eastAsia="Calibri" w:hAnsi="Times New Roman" w:cs="Times New Roman"/>
          <w:bCs/>
        </w:rPr>
        <w:t>Schaedel</w:t>
      </w:r>
      <w:proofErr w:type="spellEnd"/>
      <w:r>
        <w:rPr>
          <w:rFonts w:ascii="Times New Roman" w:eastAsia="Calibri" w:hAnsi="Times New Roman" w:cs="Times New Roman"/>
          <w:bCs/>
        </w:rPr>
        <w:t xml:space="preserve">, </w:t>
      </w:r>
      <w:r w:rsidR="00743379">
        <w:rPr>
          <w:rFonts w:ascii="Times New Roman" w:eastAsia="Calibri" w:hAnsi="Times New Roman" w:cs="Times New Roman"/>
          <w:bCs/>
        </w:rPr>
        <w:t xml:space="preserve">former </w:t>
      </w:r>
      <w:r>
        <w:rPr>
          <w:rFonts w:ascii="Times New Roman" w:eastAsia="Calibri" w:hAnsi="Times New Roman" w:cs="Times New Roman"/>
          <w:bCs/>
        </w:rPr>
        <w:t>Zoning Officer, dated July 15, 1998 stating the property located at 307 Church Street is a ‘legal grandfather approved two-family house’.</w:t>
      </w:r>
    </w:p>
    <w:p w14:paraId="0F545061" w14:textId="309C4FB6" w:rsidR="00143903" w:rsidRDefault="00143903" w:rsidP="00E35FF9">
      <w:pPr>
        <w:spacing w:after="0"/>
        <w:ind w:left="360"/>
        <w:jc w:val="both"/>
        <w:rPr>
          <w:rFonts w:ascii="Times New Roman" w:eastAsia="Calibri" w:hAnsi="Times New Roman" w:cs="Times New Roman"/>
          <w:bCs/>
        </w:rPr>
      </w:pPr>
    </w:p>
    <w:p w14:paraId="1CF8DE61" w14:textId="3DAC4EC3" w:rsidR="00143903" w:rsidRDefault="00143903" w:rsidP="00E35FF9">
      <w:pPr>
        <w:spacing w:after="0"/>
        <w:ind w:left="360"/>
        <w:jc w:val="both"/>
        <w:rPr>
          <w:rFonts w:ascii="Times New Roman" w:eastAsia="Calibri" w:hAnsi="Times New Roman" w:cs="Times New Roman"/>
          <w:bCs/>
        </w:rPr>
      </w:pPr>
      <w:r>
        <w:rPr>
          <w:rFonts w:ascii="Times New Roman" w:eastAsia="Calibri" w:hAnsi="Times New Roman" w:cs="Times New Roman"/>
          <w:bCs/>
        </w:rPr>
        <w:t>Mr. Moore stated if the Board accepted a letter from an Official for the Town stating the structure is a legal two-family for a previous application, it has set a precedence.</w:t>
      </w:r>
      <w:r w:rsidR="00AB7DB0">
        <w:rPr>
          <w:rFonts w:ascii="Times New Roman" w:eastAsia="Calibri" w:hAnsi="Times New Roman" w:cs="Times New Roman"/>
          <w:bCs/>
        </w:rPr>
        <w:t xml:space="preserve">  </w:t>
      </w:r>
      <w:r>
        <w:rPr>
          <w:rFonts w:ascii="Times New Roman" w:eastAsia="Calibri" w:hAnsi="Times New Roman" w:cs="Times New Roman"/>
          <w:bCs/>
        </w:rPr>
        <w:t>Mr. Stout stated he knew this property has been rented as a two-family dwelling for years.</w:t>
      </w:r>
    </w:p>
    <w:p w14:paraId="211377FF" w14:textId="02EF4077" w:rsidR="00143903" w:rsidRDefault="00143903" w:rsidP="00E35FF9">
      <w:pPr>
        <w:spacing w:after="0"/>
        <w:ind w:left="360"/>
        <w:jc w:val="both"/>
        <w:rPr>
          <w:rFonts w:ascii="Times New Roman" w:eastAsia="Calibri" w:hAnsi="Times New Roman" w:cs="Times New Roman"/>
          <w:bCs/>
        </w:rPr>
      </w:pPr>
    </w:p>
    <w:p w14:paraId="2F88CC01" w14:textId="1864DC30" w:rsidR="00143903" w:rsidRDefault="00143903" w:rsidP="00E35FF9">
      <w:pPr>
        <w:spacing w:after="0"/>
        <w:ind w:left="360"/>
        <w:jc w:val="both"/>
        <w:rPr>
          <w:rFonts w:ascii="Times New Roman" w:eastAsia="Calibri" w:hAnsi="Times New Roman" w:cs="Times New Roman"/>
          <w:bCs/>
        </w:rPr>
      </w:pPr>
      <w:r>
        <w:rPr>
          <w:rFonts w:ascii="Times New Roman" w:eastAsia="Calibri" w:hAnsi="Times New Roman" w:cs="Times New Roman"/>
          <w:bCs/>
        </w:rPr>
        <w:t>Chairman Camporini asked if there were any questions from the Board.  There being none, Chairman Camporini opened the meeting to the public for questions.  There being none, the meeting was closed to the public.</w:t>
      </w:r>
    </w:p>
    <w:p w14:paraId="705FD209" w14:textId="270990BE" w:rsidR="00143903" w:rsidRDefault="00143903" w:rsidP="00E35FF9">
      <w:pPr>
        <w:spacing w:after="0"/>
        <w:ind w:left="360"/>
        <w:jc w:val="both"/>
        <w:rPr>
          <w:rFonts w:ascii="Times New Roman" w:eastAsia="Calibri" w:hAnsi="Times New Roman" w:cs="Times New Roman"/>
          <w:bCs/>
        </w:rPr>
      </w:pPr>
    </w:p>
    <w:p w14:paraId="35028B09" w14:textId="08F5624B" w:rsidR="00143903" w:rsidRDefault="00143903" w:rsidP="00E35FF9">
      <w:pPr>
        <w:spacing w:after="0"/>
        <w:ind w:left="360"/>
        <w:jc w:val="both"/>
        <w:rPr>
          <w:rFonts w:ascii="Times New Roman" w:eastAsia="Calibri" w:hAnsi="Times New Roman" w:cs="Times New Roman"/>
          <w:bCs/>
        </w:rPr>
      </w:pPr>
      <w:r>
        <w:rPr>
          <w:rFonts w:ascii="Times New Roman" w:eastAsia="Calibri" w:hAnsi="Times New Roman" w:cs="Times New Roman"/>
          <w:bCs/>
        </w:rPr>
        <w:t xml:space="preserve">Chairman Camporini asked if </w:t>
      </w:r>
      <w:r w:rsidR="001E17B5">
        <w:rPr>
          <w:rFonts w:ascii="Times New Roman" w:eastAsia="Calibri" w:hAnsi="Times New Roman" w:cs="Times New Roman"/>
          <w:bCs/>
        </w:rPr>
        <w:t>a Board Member would like to make a motion.  Mr. Stout made the motion to grant the Section 68 Certification of the pre-existing non-conforming two-family structure with Mr. Moore being the second.</w:t>
      </w:r>
    </w:p>
    <w:p w14:paraId="48C880E8" w14:textId="4F061DD2" w:rsidR="001E17B5" w:rsidRDefault="001E17B5" w:rsidP="00E35FF9">
      <w:pPr>
        <w:spacing w:after="0"/>
        <w:ind w:left="360"/>
        <w:jc w:val="both"/>
        <w:rPr>
          <w:rFonts w:ascii="Times New Roman" w:eastAsia="Calibri" w:hAnsi="Times New Roman" w:cs="Times New Roman"/>
          <w:bCs/>
        </w:rPr>
      </w:pPr>
    </w:p>
    <w:p w14:paraId="38B2DD74" w14:textId="55CF4590" w:rsidR="001E17B5" w:rsidRDefault="001E17B5" w:rsidP="00E35FF9">
      <w:pPr>
        <w:spacing w:after="0"/>
        <w:ind w:left="360"/>
        <w:jc w:val="both"/>
        <w:rPr>
          <w:rFonts w:ascii="Times New Roman" w:eastAsia="Calibri" w:hAnsi="Times New Roman" w:cs="Times New Roman"/>
          <w:b/>
        </w:rPr>
      </w:pPr>
      <w:r>
        <w:rPr>
          <w:rFonts w:ascii="Times New Roman" w:eastAsia="Calibri" w:hAnsi="Times New Roman" w:cs="Times New Roman"/>
          <w:b/>
        </w:rPr>
        <w:t>In Favor:</w:t>
      </w:r>
    </w:p>
    <w:p w14:paraId="0BAC7AF6" w14:textId="321AA6E5" w:rsidR="001E17B5" w:rsidRDefault="001E17B5" w:rsidP="00E35FF9">
      <w:pPr>
        <w:spacing w:after="0"/>
        <w:ind w:left="360"/>
        <w:jc w:val="both"/>
        <w:rPr>
          <w:rFonts w:ascii="Times New Roman" w:eastAsia="Calibri" w:hAnsi="Times New Roman" w:cs="Times New Roman"/>
          <w:bCs/>
        </w:rPr>
      </w:pPr>
      <w:r>
        <w:rPr>
          <w:rFonts w:ascii="Times New Roman" w:eastAsia="Calibri" w:hAnsi="Times New Roman" w:cs="Times New Roman"/>
          <w:bCs/>
        </w:rPr>
        <w:t>Lambo; Walling; Becker; Wolfrum; Camporini; Stead; Sherman; Moore; Stout</w:t>
      </w:r>
    </w:p>
    <w:p w14:paraId="43817788" w14:textId="38C13CEF" w:rsidR="001E17B5" w:rsidRDefault="001E17B5" w:rsidP="00E35FF9">
      <w:pPr>
        <w:spacing w:after="0"/>
        <w:ind w:left="360"/>
        <w:jc w:val="both"/>
        <w:rPr>
          <w:rFonts w:ascii="Times New Roman" w:eastAsia="Calibri" w:hAnsi="Times New Roman" w:cs="Times New Roman"/>
          <w:b/>
        </w:rPr>
      </w:pPr>
      <w:r>
        <w:rPr>
          <w:rFonts w:ascii="Times New Roman" w:eastAsia="Calibri" w:hAnsi="Times New Roman" w:cs="Times New Roman"/>
          <w:b/>
        </w:rPr>
        <w:t xml:space="preserve">Opposed:  </w:t>
      </w:r>
    </w:p>
    <w:p w14:paraId="684B7B75" w14:textId="65740C61" w:rsidR="001E17B5" w:rsidRDefault="001E17B5" w:rsidP="00E35FF9">
      <w:pPr>
        <w:spacing w:after="0"/>
        <w:ind w:left="360"/>
        <w:jc w:val="both"/>
        <w:rPr>
          <w:rFonts w:ascii="Times New Roman" w:eastAsia="Calibri" w:hAnsi="Times New Roman" w:cs="Times New Roman"/>
          <w:bCs/>
        </w:rPr>
      </w:pPr>
      <w:r>
        <w:rPr>
          <w:rFonts w:ascii="Times New Roman" w:eastAsia="Calibri" w:hAnsi="Times New Roman" w:cs="Times New Roman"/>
          <w:bCs/>
        </w:rPr>
        <w:t>None</w:t>
      </w:r>
    </w:p>
    <w:p w14:paraId="300BCFF0" w14:textId="1A593869" w:rsidR="001E17B5" w:rsidRDefault="001E17B5" w:rsidP="00E35FF9">
      <w:pPr>
        <w:spacing w:after="0"/>
        <w:ind w:left="360"/>
        <w:jc w:val="both"/>
        <w:rPr>
          <w:rFonts w:ascii="Times New Roman" w:eastAsia="Calibri" w:hAnsi="Times New Roman" w:cs="Times New Roman"/>
          <w:b/>
        </w:rPr>
      </w:pPr>
      <w:r>
        <w:rPr>
          <w:rFonts w:ascii="Times New Roman" w:eastAsia="Calibri" w:hAnsi="Times New Roman" w:cs="Times New Roman"/>
          <w:b/>
        </w:rPr>
        <w:t>Abstain:</w:t>
      </w:r>
    </w:p>
    <w:p w14:paraId="6BD5E06B" w14:textId="58CA2189" w:rsidR="001E17B5" w:rsidRPr="001E17B5" w:rsidRDefault="001E17B5" w:rsidP="00E35FF9">
      <w:pPr>
        <w:spacing w:after="0"/>
        <w:ind w:left="360"/>
        <w:jc w:val="both"/>
        <w:rPr>
          <w:rFonts w:ascii="Times New Roman" w:eastAsia="Calibri" w:hAnsi="Times New Roman" w:cs="Times New Roman"/>
          <w:bCs/>
        </w:rPr>
      </w:pPr>
      <w:r>
        <w:rPr>
          <w:rFonts w:ascii="Times New Roman" w:eastAsia="Calibri" w:hAnsi="Times New Roman" w:cs="Times New Roman"/>
          <w:bCs/>
        </w:rPr>
        <w:t>None</w:t>
      </w:r>
    </w:p>
    <w:p w14:paraId="594E7F3E" w14:textId="77777777" w:rsidR="00E35FF9" w:rsidRPr="00E35FF9" w:rsidRDefault="00E35FF9" w:rsidP="00E35FF9">
      <w:pPr>
        <w:spacing w:after="0"/>
        <w:ind w:left="360"/>
        <w:jc w:val="both"/>
        <w:rPr>
          <w:rFonts w:ascii="Times New Roman" w:eastAsia="Calibri" w:hAnsi="Times New Roman" w:cs="Times New Roman"/>
          <w:b/>
        </w:rPr>
      </w:pPr>
    </w:p>
    <w:p w14:paraId="5481A7D6" w14:textId="33745959" w:rsidR="00BB3BB3" w:rsidRDefault="00220D94" w:rsidP="00E35FF9">
      <w:pPr>
        <w:spacing w:after="0"/>
        <w:ind w:left="360"/>
        <w:jc w:val="both"/>
        <w:rPr>
          <w:rFonts w:ascii="Times New Roman" w:eastAsia="Calibri" w:hAnsi="Times New Roman" w:cs="Times New Roman"/>
          <w:b/>
        </w:rPr>
      </w:pPr>
      <w:r w:rsidRPr="00E35FF9">
        <w:rPr>
          <w:rFonts w:ascii="Times New Roman" w:eastAsia="Calibri" w:hAnsi="Times New Roman" w:cs="Times New Roman"/>
          <w:b/>
        </w:rPr>
        <w:t>102 Landing Road LLC, App #20-03, Block 30 Lot 8 – Section 68 Certification</w:t>
      </w:r>
    </w:p>
    <w:p w14:paraId="11946D6C" w14:textId="65FCFA79" w:rsidR="00E35FF9" w:rsidRDefault="001E17B5" w:rsidP="00E35FF9">
      <w:pPr>
        <w:spacing w:after="0"/>
        <w:ind w:left="360"/>
        <w:jc w:val="both"/>
        <w:rPr>
          <w:rFonts w:ascii="Times New Roman" w:eastAsia="Calibri" w:hAnsi="Times New Roman" w:cs="Times New Roman"/>
          <w:bCs/>
        </w:rPr>
      </w:pPr>
      <w:r>
        <w:rPr>
          <w:rFonts w:ascii="Times New Roman" w:eastAsia="Calibri" w:hAnsi="Times New Roman" w:cs="Times New Roman"/>
          <w:bCs/>
        </w:rPr>
        <w:t>Daniel L. McCarthy III, Attorney, present for application.</w:t>
      </w:r>
    </w:p>
    <w:p w14:paraId="3521DB36" w14:textId="0CC7844F" w:rsidR="001E17B5" w:rsidRDefault="001E17B5" w:rsidP="00E35FF9">
      <w:pPr>
        <w:spacing w:after="0"/>
        <w:ind w:left="360"/>
        <w:jc w:val="both"/>
        <w:rPr>
          <w:rFonts w:ascii="Times New Roman" w:eastAsia="Calibri" w:hAnsi="Times New Roman" w:cs="Times New Roman"/>
          <w:bCs/>
        </w:rPr>
      </w:pPr>
      <w:r>
        <w:rPr>
          <w:rFonts w:ascii="Times New Roman" w:eastAsia="Calibri" w:hAnsi="Times New Roman" w:cs="Times New Roman"/>
          <w:bCs/>
        </w:rPr>
        <w:t>Bernard Goodman, Principal Managing Member, 102 Landing Road LLC, present for application.</w:t>
      </w:r>
    </w:p>
    <w:p w14:paraId="5D2B7BA0" w14:textId="68329A6A" w:rsidR="001E17B5" w:rsidRDefault="001E17B5" w:rsidP="00E35FF9">
      <w:pPr>
        <w:spacing w:after="0"/>
        <w:ind w:left="360"/>
        <w:jc w:val="both"/>
        <w:rPr>
          <w:rFonts w:ascii="Times New Roman" w:eastAsia="Calibri" w:hAnsi="Times New Roman" w:cs="Times New Roman"/>
          <w:bCs/>
        </w:rPr>
      </w:pPr>
    </w:p>
    <w:p w14:paraId="785AC6EC" w14:textId="45EBFD7A" w:rsidR="001E17B5" w:rsidRDefault="001E17B5" w:rsidP="00E35FF9">
      <w:pPr>
        <w:spacing w:after="0"/>
        <w:ind w:left="360"/>
        <w:jc w:val="both"/>
        <w:rPr>
          <w:rFonts w:ascii="Times New Roman" w:eastAsia="Calibri" w:hAnsi="Times New Roman" w:cs="Times New Roman"/>
          <w:bCs/>
        </w:rPr>
      </w:pPr>
      <w:r>
        <w:rPr>
          <w:rFonts w:ascii="Times New Roman" w:eastAsia="Calibri" w:hAnsi="Times New Roman" w:cs="Times New Roman"/>
          <w:bCs/>
        </w:rPr>
        <w:t>Mr. Mennen swore in Mr. Goodman.</w:t>
      </w:r>
    </w:p>
    <w:p w14:paraId="09680BD6" w14:textId="779AD466" w:rsidR="001E17B5" w:rsidRDefault="001E17B5" w:rsidP="00E35FF9">
      <w:pPr>
        <w:spacing w:after="0"/>
        <w:ind w:left="360"/>
        <w:jc w:val="both"/>
        <w:rPr>
          <w:rFonts w:ascii="Times New Roman" w:eastAsia="Calibri" w:hAnsi="Times New Roman" w:cs="Times New Roman"/>
          <w:bCs/>
        </w:rPr>
      </w:pPr>
    </w:p>
    <w:p w14:paraId="73EB00D4" w14:textId="77777777" w:rsidR="001E17B5" w:rsidRDefault="001E17B5" w:rsidP="00E35FF9">
      <w:pPr>
        <w:spacing w:after="0"/>
        <w:ind w:left="360"/>
        <w:jc w:val="both"/>
        <w:rPr>
          <w:rFonts w:ascii="Times New Roman" w:eastAsia="Calibri" w:hAnsi="Times New Roman" w:cs="Times New Roman"/>
          <w:bCs/>
        </w:rPr>
      </w:pPr>
      <w:r>
        <w:rPr>
          <w:rFonts w:ascii="Times New Roman" w:eastAsia="Calibri" w:hAnsi="Times New Roman" w:cs="Times New Roman"/>
          <w:bCs/>
        </w:rPr>
        <w:t xml:space="preserve">Mr. McCarthy stated the property was purchased in 2008 as a two-family dwelling.  Submitted with the application was a Deed submitted from 1968 with a survey attached dated 1962 which both show a two-story frame duplex, as well as a water meter card from HMUA dated 1966 and prayer showing two separate services. </w:t>
      </w:r>
    </w:p>
    <w:p w14:paraId="22420548" w14:textId="77777777" w:rsidR="001E17B5" w:rsidRDefault="001E17B5" w:rsidP="00E35FF9">
      <w:pPr>
        <w:spacing w:after="0"/>
        <w:ind w:left="360"/>
        <w:jc w:val="both"/>
        <w:rPr>
          <w:rFonts w:ascii="Times New Roman" w:eastAsia="Calibri" w:hAnsi="Times New Roman" w:cs="Times New Roman"/>
          <w:bCs/>
        </w:rPr>
      </w:pPr>
    </w:p>
    <w:p w14:paraId="0CD47520" w14:textId="445C5E30" w:rsidR="001E17B5" w:rsidRDefault="001E17B5" w:rsidP="00E35FF9">
      <w:pPr>
        <w:spacing w:after="0"/>
        <w:ind w:left="360"/>
        <w:jc w:val="both"/>
        <w:rPr>
          <w:rFonts w:ascii="Times New Roman" w:eastAsia="Calibri" w:hAnsi="Times New Roman" w:cs="Times New Roman"/>
          <w:bCs/>
        </w:rPr>
      </w:pPr>
      <w:r>
        <w:rPr>
          <w:rFonts w:ascii="Times New Roman" w:eastAsia="Calibri" w:hAnsi="Times New Roman" w:cs="Times New Roman"/>
          <w:bCs/>
        </w:rPr>
        <w:t xml:space="preserve">Mr. McCarthy asked Mr. Goodman if when the property was purchased in October 2008, was it a two-family?  Mr. Goodman answered yes.  Mr. Goodman was asked to describe the layout of the structure.  Mr. Goodman stated there were two separate </w:t>
      </w:r>
      <w:r w:rsidR="00757402">
        <w:rPr>
          <w:rFonts w:ascii="Times New Roman" w:eastAsia="Calibri" w:hAnsi="Times New Roman" w:cs="Times New Roman"/>
          <w:bCs/>
        </w:rPr>
        <w:t>entrances,</w:t>
      </w:r>
      <w:r>
        <w:rPr>
          <w:rFonts w:ascii="Times New Roman" w:eastAsia="Calibri" w:hAnsi="Times New Roman" w:cs="Times New Roman"/>
          <w:bCs/>
        </w:rPr>
        <w:t xml:space="preserve"> two kitchens; two baths; three bedrooms each, two dining rooms and two living rooms.</w:t>
      </w:r>
    </w:p>
    <w:p w14:paraId="2E85F5C7" w14:textId="6432900F" w:rsidR="00BB2256" w:rsidRDefault="00BB2256" w:rsidP="00E35FF9">
      <w:pPr>
        <w:spacing w:after="0"/>
        <w:ind w:left="360"/>
        <w:jc w:val="both"/>
        <w:rPr>
          <w:rFonts w:ascii="Times New Roman" w:eastAsia="Calibri" w:hAnsi="Times New Roman" w:cs="Times New Roman"/>
          <w:bCs/>
        </w:rPr>
      </w:pPr>
    </w:p>
    <w:p w14:paraId="02CD7535" w14:textId="1209A9FD" w:rsidR="00BB2256" w:rsidRDefault="00BB2256" w:rsidP="00E35FF9">
      <w:pPr>
        <w:spacing w:after="0"/>
        <w:ind w:left="360"/>
        <w:jc w:val="both"/>
        <w:rPr>
          <w:rFonts w:ascii="Times New Roman" w:eastAsia="Calibri" w:hAnsi="Times New Roman" w:cs="Times New Roman"/>
          <w:bCs/>
        </w:rPr>
      </w:pPr>
      <w:r>
        <w:rPr>
          <w:rFonts w:ascii="Times New Roman" w:eastAsia="Calibri" w:hAnsi="Times New Roman" w:cs="Times New Roman"/>
          <w:bCs/>
        </w:rPr>
        <w:t>Chairman Camporini asked if there were any questions from the Board Members.  There being none, the meeting was opened to the public.  There being no comments or questions from the public, the meeting was closed to the public.</w:t>
      </w:r>
    </w:p>
    <w:p w14:paraId="17CB017D" w14:textId="6204E330" w:rsidR="00845B2E" w:rsidRDefault="00845B2E" w:rsidP="00E35FF9">
      <w:pPr>
        <w:spacing w:after="0"/>
        <w:ind w:left="360"/>
        <w:jc w:val="both"/>
        <w:rPr>
          <w:rFonts w:ascii="Times New Roman" w:eastAsia="Calibri" w:hAnsi="Times New Roman" w:cs="Times New Roman"/>
          <w:bCs/>
        </w:rPr>
      </w:pPr>
    </w:p>
    <w:p w14:paraId="708C8CEA" w14:textId="45BF5918" w:rsidR="00845B2E" w:rsidRDefault="00845B2E" w:rsidP="00E35FF9">
      <w:pPr>
        <w:spacing w:after="0"/>
        <w:ind w:left="360"/>
        <w:jc w:val="both"/>
        <w:rPr>
          <w:rFonts w:ascii="Times New Roman" w:eastAsia="Calibri" w:hAnsi="Times New Roman" w:cs="Times New Roman"/>
          <w:bCs/>
        </w:rPr>
      </w:pPr>
      <w:r>
        <w:rPr>
          <w:rFonts w:ascii="Times New Roman" w:eastAsia="Calibri" w:hAnsi="Times New Roman" w:cs="Times New Roman"/>
          <w:bCs/>
        </w:rPr>
        <w:t>Chairman Camporini asked if there was a motion from the Board.  The motion to grant the Section 68 Certification of the pre-existing non-conforming two-family structure was made by Ms. Walling, seconded by Mr. Lambo.</w:t>
      </w:r>
    </w:p>
    <w:p w14:paraId="58C9CE13" w14:textId="50F39F5E" w:rsidR="00845B2E" w:rsidRDefault="00845B2E" w:rsidP="00E35FF9">
      <w:pPr>
        <w:spacing w:after="0"/>
        <w:ind w:left="360"/>
        <w:jc w:val="both"/>
        <w:rPr>
          <w:rFonts w:ascii="Times New Roman" w:eastAsia="Calibri" w:hAnsi="Times New Roman" w:cs="Times New Roman"/>
          <w:bCs/>
        </w:rPr>
      </w:pPr>
    </w:p>
    <w:p w14:paraId="2D35CBA4" w14:textId="510BA884" w:rsidR="00845B2E" w:rsidRDefault="00845B2E" w:rsidP="00E35FF9">
      <w:pPr>
        <w:spacing w:after="0"/>
        <w:ind w:left="360"/>
        <w:jc w:val="both"/>
        <w:rPr>
          <w:rFonts w:ascii="Times New Roman" w:eastAsia="Calibri" w:hAnsi="Times New Roman" w:cs="Times New Roman"/>
          <w:b/>
        </w:rPr>
      </w:pPr>
      <w:r>
        <w:rPr>
          <w:rFonts w:ascii="Times New Roman" w:eastAsia="Calibri" w:hAnsi="Times New Roman" w:cs="Times New Roman"/>
          <w:b/>
        </w:rPr>
        <w:lastRenderedPageBreak/>
        <w:t>In Favor:</w:t>
      </w:r>
    </w:p>
    <w:p w14:paraId="474CBA93" w14:textId="06521132" w:rsidR="00845B2E" w:rsidRDefault="00845B2E" w:rsidP="00E35FF9">
      <w:pPr>
        <w:spacing w:after="0"/>
        <w:ind w:left="360"/>
        <w:jc w:val="both"/>
        <w:rPr>
          <w:rFonts w:ascii="Times New Roman" w:eastAsia="Calibri" w:hAnsi="Times New Roman" w:cs="Times New Roman"/>
          <w:bCs/>
        </w:rPr>
      </w:pPr>
      <w:r>
        <w:rPr>
          <w:rFonts w:ascii="Times New Roman" w:eastAsia="Calibri" w:hAnsi="Times New Roman" w:cs="Times New Roman"/>
          <w:bCs/>
        </w:rPr>
        <w:t>Becker; Wolfrum; Camporini; Stead; Sherman; Moore; Stout; Lambo; Walling</w:t>
      </w:r>
    </w:p>
    <w:p w14:paraId="156A6FBA" w14:textId="51AEDE84" w:rsidR="00845B2E" w:rsidRDefault="00845B2E" w:rsidP="00E35FF9">
      <w:pPr>
        <w:spacing w:after="0"/>
        <w:ind w:left="360"/>
        <w:jc w:val="both"/>
        <w:rPr>
          <w:rFonts w:ascii="Times New Roman" w:eastAsia="Calibri" w:hAnsi="Times New Roman" w:cs="Times New Roman"/>
          <w:b/>
        </w:rPr>
      </w:pPr>
      <w:r>
        <w:rPr>
          <w:rFonts w:ascii="Times New Roman" w:eastAsia="Calibri" w:hAnsi="Times New Roman" w:cs="Times New Roman"/>
          <w:b/>
        </w:rPr>
        <w:t>Opposed:</w:t>
      </w:r>
    </w:p>
    <w:p w14:paraId="3C9B5069" w14:textId="5EC08E2E" w:rsidR="00845B2E" w:rsidRDefault="00845B2E" w:rsidP="00E35FF9">
      <w:pPr>
        <w:spacing w:after="0"/>
        <w:ind w:left="360"/>
        <w:jc w:val="both"/>
        <w:rPr>
          <w:rFonts w:ascii="Times New Roman" w:eastAsia="Calibri" w:hAnsi="Times New Roman" w:cs="Times New Roman"/>
          <w:bCs/>
        </w:rPr>
      </w:pPr>
      <w:r>
        <w:rPr>
          <w:rFonts w:ascii="Times New Roman" w:eastAsia="Calibri" w:hAnsi="Times New Roman" w:cs="Times New Roman"/>
          <w:bCs/>
        </w:rPr>
        <w:t>None</w:t>
      </w:r>
    </w:p>
    <w:p w14:paraId="1C1B5873" w14:textId="0AA466F8" w:rsidR="00845B2E" w:rsidRDefault="00845B2E" w:rsidP="00E35FF9">
      <w:pPr>
        <w:spacing w:after="0"/>
        <w:ind w:left="360"/>
        <w:jc w:val="both"/>
        <w:rPr>
          <w:rFonts w:ascii="Times New Roman" w:eastAsia="Calibri" w:hAnsi="Times New Roman" w:cs="Times New Roman"/>
          <w:b/>
        </w:rPr>
      </w:pPr>
      <w:r>
        <w:rPr>
          <w:rFonts w:ascii="Times New Roman" w:eastAsia="Calibri" w:hAnsi="Times New Roman" w:cs="Times New Roman"/>
          <w:b/>
        </w:rPr>
        <w:t>Abstain:</w:t>
      </w:r>
    </w:p>
    <w:p w14:paraId="600EF7B5" w14:textId="53520D19" w:rsidR="00845B2E" w:rsidRPr="00A524A3" w:rsidRDefault="00A524A3" w:rsidP="00E35FF9">
      <w:pPr>
        <w:spacing w:after="0"/>
        <w:ind w:left="360"/>
        <w:jc w:val="both"/>
        <w:rPr>
          <w:rFonts w:ascii="Times New Roman" w:eastAsia="Calibri" w:hAnsi="Times New Roman" w:cs="Times New Roman"/>
          <w:bCs/>
        </w:rPr>
      </w:pPr>
      <w:r>
        <w:rPr>
          <w:rFonts w:ascii="Times New Roman" w:eastAsia="Calibri" w:hAnsi="Times New Roman" w:cs="Times New Roman"/>
          <w:bCs/>
        </w:rPr>
        <w:t>None</w:t>
      </w:r>
    </w:p>
    <w:p w14:paraId="33D8FE64" w14:textId="77777777" w:rsidR="00AB7DB0" w:rsidRDefault="00AB7DB0" w:rsidP="00E35FF9">
      <w:pPr>
        <w:spacing w:after="0"/>
        <w:ind w:left="360"/>
        <w:jc w:val="both"/>
        <w:rPr>
          <w:rFonts w:ascii="Times New Roman" w:eastAsia="Calibri" w:hAnsi="Times New Roman" w:cs="Times New Roman"/>
          <w:bCs/>
        </w:rPr>
      </w:pPr>
    </w:p>
    <w:p w14:paraId="104F916C" w14:textId="70C96332" w:rsidR="00AB7DB0" w:rsidRDefault="00AB7DB0" w:rsidP="00E35FF9">
      <w:pPr>
        <w:spacing w:after="0"/>
        <w:ind w:left="360"/>
        <w:jc w:val="both"/>
        <w:rPr>
          <w:rFonts w:ascii="Times New Roman" w:eastAsia="Calibri" w:hAnsi="Times New Roman" w:cs="Times New Roman"/>
          <w:bCs/>
        </w:rPr>
      </w:pPr>
      <w:r w:rsidRPr="00AB7DB0">
        <w:rPr>
          <w:rFonts w:ascii="Times New Roman" w:eastAsia="Calibri" w:hAnsi="Times New Roman" w:cs="Times New Roman"/>
          <w:b/>
        </w:rPr>
        <w:t>102 Landing Road LLC, App #20-04, Block 30, Lot 9 – Section 68 Certification</w:t>
      </w:r>
    </w:p>
    <w:p w14:paraId="09D34E16" w14:textId="1EF4F0A3" w:rsidR="001E17B5" w:rsidRDefault="00BB2256" w:rsidP="00E35FF9">
      <w:pPr>
        <w:spacing w:after="0"/>
        <w:ind w:left="360"/>
        <w:jc w:val="both"/>
        <w:rPr>
          <w:rFonts w:ascii="Times New Roman" w:eastAsia="Calibri" w:hAnsi="Times New Roman" w:cs="Times New Roman"/>
          <w:bCs/>
        </w:rPr>
      </w:pPr>
      <w:r>
        <w:rPr>
          <w:rFonts w:ascii="Times New Roman" w:eastAsia="Calibri" w:hAnsi="Times New Roman" w:cs="Times New Roman"/>
          <w:bCs/>
        </w:rPr>
        <w:t xml:space="preserve">Mr. Mennen asked about the second application for 69-71 Main Street.  Mr. McCarthy stated submitted with the application was </w:t>
      </w:r>
      <w:r w:rsidR="001E17B5">
        <w:rPr>
          <w:rFonts w:ascii="Times New Roman" w:eastAsia="Calibri" w:hAnsi="Times New Roman" w:cs="Times New Roman"/>
          <w:bCs/>
        </w:rPr>
        <w:t>as an excerpt from the Sanborn Maps date 1923 showing the property with two addresses, and the dwelling as a mirror-image two family.</w:t>
      </w:r>
      <w:r>
        <w:rPr>
          <w:rFonts w:ascii="Times New Roman" w:eastAsia="Calibri" w:hAnsi="Times New Roman" w:cs="Times New Roman"/>
          <w:bCs/>
        </w:rPr>
        <w:t xml:space="preserve">  Also submitted were 1965 property deeds stating the property is a two-family, property record cards from the Town </w:t>
      </w:r>
      <w:r w:rsidR="00775497">
        <w:rPr>
          <w:rFonts w:ascii="Times New Roman" w:eastAsia="Calibri" w:hAnsi="Times New Roman" w:cs="Times New Roman"/>
          <w:bCs/>
        </w:rPr>
        <w:t>Tax Assessor, as well as utility services cards from the HMUA showing two different services from June 1964.</w:t>
      </w:r>
    </w:p>
    <w:p w14:paraId="3C45C7A4" w14:textId="5C08A6E2" w:rsidR="00775497" w:rsidRDefault="00775497" w:rsidP="00E35FF9">
      <w:pPr>
        <w:spacing w:after="0"/>
        <w:ind w:left="360"/>
        <w:jc w:val="both"/>
        <w:rPr>
          <w:rFonts w:ascii="Times New Roman" w:eastAsia="Calibri" w:hAnsi="Times New Roman" w:cs="Times New Roman"/>
          <w:bCs/>
        </w:rPr>
      </w:pPr>
    </w:p>
    <w:p w14:paraId="52F710CE" w14:textId="3027ABF5" w:rsidR="00775497" w:rsidRDefault="00775497" w:rsidP="00E35FF9">
      <w:pPr>
        <w:spacing w:after="0"/>
        <w:ind w:left="360"/>
        <w:jc w:val="both"/>
        <w:rPr>
          <w:rFonts w:ascii="Times New Roman" w:eastAsia="Calibri" w:hAnsi="Times New Roman" w:cs="Times New Roman"/>
          <w:bCs/>
        </w:rPr>
      </w:pPr>
      <w:r>
        <w:rPr>
          <w:rFonts w:ascii="Times New Roman" w:eastAsia="Calibri" w:hAnsi="Times New Roman" w:cs="Times New Roman"/>
          <w:bCs/>
        </w:rPr>
        <w:t xml:space="preserve">Chairman Camporini asked if there were any questions from the Board, there being none, the meeting was opened to the public.  As there were no questions from the public, the meeting was closed to the public.  </w:t>
      </w:r>
    </w:p>
    <w:p w14:paraId="7CFCA546" w14:textId="035D7561" w:rsidR="00845B2E" w:rsidRDefault="00845B2E" w:rsidP="00E35FF9">
      <w:pPr>
        <w:spacing w:after="0"/>
        <w:ind w:left="360"/>
        <w:jc w:val="both"/>
        <w:rPr>
          <w:rFonts w:ascii="Times New Roman" w:eastAsia="Calibri" w:hAnsi="Times New Roman" w:cs="Times New Roman"/>
          <w:bCs/>
        </w:rPr>
      </w:pPr>
    </w:p>
    <w:p w14:paraId="336CC2F6" w14:textId="40173C37" w:rsidR="00845B2E" w:rsidRDefault="00845B2E" w:rsidP="00E35FF9">
      <w:pPr>
        <w:spacing w:after="0"/>
        <w:ind w:left="360"/>
        <w:jc w:val="both"/>
        <w:rPr>
          <w:rFonts w:ascii="Times New Roman" w:eastAsia="Calibri" w:hAnsi="Times New Roman" w:cs="Times New Roman"/>
          <w:bCs/>
        </w:rPr>
      </w:pPr>
      <w:r>
        <w:rPr>
          <w:rFonts w:ascii="Times New Roman" w:eastAsia="Calibri" w:hAnsi="Times New Roman" w:cs="Times New Roman"/>
          <w:bCs/>
        </w:rPr>
        <w:t xml:space="preserve">Chairman Camporini asked if there was a motion from the Board. </w:t>
      </w:r>
      <w:r w:rsidR="00AB7DB0">
        <w:rPr>
          <w:rFonts w:ascii="Times New Roman" w:eastAsia="Calibri" w:hAnsi="Times New Roman" w:cs="Times New Roman"/>
          <w:bCs/>
        </w:rPr>
        <w:t xml:space="preserve">  A motion to grant the Section 68 Certification of the pre-existing non-conforming two-family structure was made by Mr. Moore, seconded by Mr. Wolfrum.</w:t>
      </w:r>
    </w:p>
    <w:p w14:paraId="566DD9C7" w14:textId="4F48924A" w:rsidR="00AB7DB0" w:rsidRDefault="00AB7DB0" w:rsidP="00E35FF9">
      <w:pPr>
        <w:spacing w:after="0"/>
        <w:ind w:left="360"/>
        <w:jc w:val="both"/>
        <w:rPr>
          <w:rFonts w:ascii="Times New Roman" w:eastAsia="Calibri" w:hAnsi="Times New Roman" w:cs="Times New Roman"/>
          <w:bCs/>
        </w:rPr>
      </w:pPr>
    </w:p>
    <w:p w14:paraId="2E210969" w14:textId="08F21D46" w:rsidR="00AB7DB0" w:rsidRDefault="00AB7DB0" w:rsidP="00E35FF9">
      <w:pPr>
        <w:spacing w:after="0"/>
        <w:ind w:left="360"/>
        <w:jc w:val="both"/>
        <w:rPr>
          <w:rFonts w:ascii="Times New Roman" w:eastAsia="Calibri" w:hAnsi="Times New Roman" w:cs="Times New Roman"/>
          <w:b/>
        </w:rPr>
      </w:pPr>
      <w:r>
        <w:rPr>
          <w:rFonts w:ascii="Times New Roman" w:eastAsia="Calibri" w:hAnsi="Times New Roman" w:cs="Times New Roman"/>
          <w:b/>
        </w:rPr>
        <w:t>In Favor:</w:t>
      </w:r>
    </w:p>
    <w:p w14:paraId="4B59CC90" w14:textId="79F403B9" w:rsidR="00AB7DB0" w:rsidRDefault="00AB7DB0" w:rsidP="00E35FF9">
      <w:pPr>
        <w:spacing w:after="0"/>
        <w:ind w:left="360"/>
        <w:jc w:val="both"/>
        <w:rPr>
          <w:rFonts w:ascii="Times New Roman" w:eastAsia="Calibri" w:hAnsi="Times New Roman" w:cs="Times New Roman"/>
          <w:bCs/>
        </w:rPr>
      </w:pPr>
      <w:r>
        <w:rPr>
          <w:rFonts w:ascii="Times New Roman" w:eastAsia="Calibri" w:hAnsi="Times New Roman" w:cs="Times New Roman"/>
          <w:bCs/>
        </w:rPr>
        <w:t>Lambo; Walling; Becker; Wolfrum; Camporini; Stead; Sherman; Moore; Stout</w:t>
      </w:r>
    </w:p>
    <w:p w14:paraId="213FD475" w14:textId="1060F6B9" w:rsidR="00AB7DB0" w:rsidRDefault="00AB7DB0" w:rsidP="00E35FF9">
      <w:pPr>
        <w:spacing w:after="0"/>
        <w:ind w:left="360"/>
        <w:jc w:val="both"/>
        <w:rPr>
          <w:rFonts w:ascii="Times New Roman" w:eastAsia="Calibri" w:hAnsi="Times New Roman" w:cs="Times New Roman"/>
          <w:b/>
        </w:rPr>
      </w:pPr>
      <w:r>
        <w:rPr>
          <w:rFonts w:ascii="Times New Roman" w:eastAsia="Calibri" w:hAnsi="Times New Roman" w:cs="Times New Roman"/>
          <w:b/>
        </w:rPr>
        <w:t>Opposed:</w:t>
      </w:r>
    </w:p>
    <w:p w14:paraId="72E5C30A" w14:textId="446ADE73" w:rsidR="00AB7DB0" w:rsidRDefault="00AB7DB0" w:rsidP="00E35FF9">
      <w:pPr>
        <w:spacing w:after="0"/>
        <w:ind w:left="360"/>
        <w:jc w:val="both"/>
        <w:rPr>
          <w:rFonts w:ascii="Times New Roman" w:eastAsia="Calibri" w:hAnsi="Times New Roman" w:cs="Times New Roman"/>
          <w:bCs/>
        </w:rPr>
      </w:pPr>
      <w:r>
        <w:rPr>
          <w:rFonts w:ascii="Times New Roman" w:eastAsia="Calibri" w:hAnsi="Times New Roman" w:cs="Times New Roman"/>
          <w:bCs/>
        </w:rPr>
        <w:t>None</w:t>
      </w:r>
    </w:p>
    <w:p w14:paraId="52E4C3C8" w14:textId="3013D0A5" w:rsidR="00AB7DB0" w:rsidRDefault="00AB7DB0" w:rsidP="00E35FF9">
      <w:pPr>
        <w:spacing w:after="0"/>
        <w:ind w:left="360"/>
        <w:jc w:val="both"/>
        <w:rPr>
          <w:rFonts w:ascii="Times New Roman" w:eastAsia="Calibri" w:hAnsi="Times New Roman" w:cs="Times New Roman"/>
          <w:b/>
        </w:rPr>
      </w:pPr>
      <w:r>
        <w:rPr>
          <w:rFonts w:ascii="Times New Roman" w:eastAsia="Calibri" w:hAnsi="Times New Roman" w:cs="Times New Roman"/>
          <w:b/>
        </w:rPr>
        <w:t>Abstain:</w:t>
      </w:r>
    </w:p>
    <w:p w14:paraId="5869A45A" w14:textId="486F3D88" w:rsidR="00775497" w:rsidRPr="001E17B5" w:rsidRDefault="00AB7DB0" w:rsidP="00E35FF9">
      <w:pPr>
        <w:spacing w:after="0"/>
        <w:ind w:left="360"/>
        <w:jc w:val="both"/>
        <w:rPr>
          <w:rFonts w:ascii="Times New Roman" w:eastAsia="Calibri" w:hAnsi="Times New Roman" w:cs="Times New Roman"/>
          <w:bCs/>
        </w:rPr>
      </w:pPr>
      <w:r>
        <w:rPr>
          <w:rFonts w:ascii="Times New Roman" w:eastAsia="Calibri" w:hAnsi="Times New Roman" w:cs="Times New Roman"/>
          <w:bCs/>
        </w:rPr>
        <w:t>None</w:t>
      </w:r>
    </w:p>
    <w:p w14:paraId="79F50144" w14:textId="77777777" w:rsidR="001E17B5" w:rsidRPr="00E35FF9" w:rsidRDefault="001E17B5" w:rsidP="00E35FF9">
      <w:pPr>
        <w:spacing w:after="0"/>
        <w:ind w:left="360"/>
        <w:jc w:val="both"/>
        <w:rPr>
          <w:rFonts w:ascii="Times New Roman" w:eastAsia="Calibri" w:hAnsi="Times New Roman" w:cs="Times New Roman"/>
          <w:b/>
        </w:rPr>
      </w:pPr>
    </w:p>
    <w:p w14:paraId="6AEA6D9C" w14:textId="6E986C1C" w:rsidR="004635CF" w:rsidRDefault="004635CF" w:rsidP="00E35FF9">
      <w:pPr>
        <w:spacing w:after="0"/>
        <w:ind w:left="360"/>
        <w:jc w:val="both"/>
        <w:rPr>
          <w:rFonts w:ascii="Times New Roman" w:eastAsia="Calibri" w:hAnsi="Times New Roman" w:cs="Times New Roman"/>
          <w:b/>
        </w:rPr>
      </w:pPr>
      <w:r w:rsidRPr="00E35FF9">
        <w:rPr>
          <w:rFonts w:ascii="Times New Roman" w:eastAsia="Calibri" w:hAnsi="Times New Roman" w:cs="Times New Roman"/>
          <w:b/>
        </w:rPr>
        <w:t>ADJOURNMENT</w:t>
      </w:r>
    </w:p>
    <w:p w14:paraId="687868FA" w14:textId="6F4FD789" w:rsidR="00AB7DB0" w:rsidRDefault="00AB7DB0" w:rsidP="00E35FF9">
      <w:pPr>
        <w:spacing w:after="0"/>
        <w:ind w:left="360"/>
        <w:jc w:val="both"/>
        <w:rPr>
          <w:rFonts w:ascii="Times New Roman" w:eastAsia="Calibri" w:hAnsi="Times New Roman" w:cs="Times New Roman"/>
          <w:bCs/>
        </w:rPr>
      </w:pPr>
      <w:r>
        <w:rPr>
          <w:rFonts w:ascii="Times New Roman" w:eastAsia="Calibri" w:hAnsi="Times New Roman" w:cs="Times New Roman"/>
          <w:bCs/>
        </w:rPr>
        <w:t>There being no further business, the motion to adjourn was made by Mr. Moore at 8:00 p.m., with the second being Mr. Stout.  All members present in favor of adjournment.</w:t>
      </w:r>
    </w:p>
    <w:p w14:paraId="650CA478" w14:textId="310E799E" w:rsidR="00AB7DB0" w:rsidRDefault="00AB7DB0" w:rsidP="00E35FF9">
      <w:pPr>
        <w:spacing w:after="0"/>
        <w:ind w:left="360"/>
        <w:jc w:val="both"/>
        <w:rPr>
          <w:rFonts w:ascii="Times New Roman" w:eastAsia="Calibri" w:hAnsi="Times New Roman" w:cs="Times New Roman"/>
          <w:bCs/>
        </w:rPr>
      </w:pPr>
    </w:p>
    <w:p w14:paraId="135C7D11" w14:textId="42394A14" w:rsidR="00AB7DB0" w:rsidRDefault="00AB7DB0" w:rsidP="00AB7DB0">
      <w:pPr>
        <w:spacing w:after="0"/>
        <w:ind w:left="360"/>
        <w:jc w:val="right"/>
        <w:rPr>
          <w:rFonts w:ascii="Times New Roman" w:eastAsia="Calibri" w:hAnsi="Times New Roman" w:cs="Times New Roman"/>
          <w:bCs/>
        </w:rPr>
      </w:pPr>
      <w:r>
        <w:rPr>
          <w:rFonts w:ascii="Times New Roman" w:eastAsia="Calibri" w:hAnsi="Times New Roman" w:cs="Times New Roman"/>
          <w:bCs/>
        </w:rPr>
        <w:t>Respectfully submitted,</w:t>
      </w:r>
    </w:p>
    <w:p w14:paraId="0BB0D015" w14:textId="4D6626AC" w:rsidR="00AB7DB0" w:rsidRDefault="00AB7DB0" w:rsidP="00AB7DB0">
      <w:pPr>
        <w:spacing w:after="0"/>
        <w:ind w:left="360"/>
        <w:jc w:val="right"/>
        <w:rPr>
          <w:rFonts w:ascii="Times New Roman" w:eastAsia="Calibri" w:hAnsi="Times New Roman" w:cs="Times New Roman"/>
          <w:bCs/>
        </w:rPr>
      </w:pPr>
    </w:p>
    <w:p w14:paraId="62E66029" w14:textId="3B03F044" w:rsidR="00C45FE3" w:rsidRDefault="00C45FE3" w:rsidP="00AB7DB0">
      <w:pPr>
        <w:spacing w:after="0"/>
        <w:ind w:left="360"/>
        <w:jc w:val="right"/>
        <w:rPr>
          <w:rFonts w:ascii="Times New Roman" w:eastAsia="Calibri" w:hAnsi="Times New Roman" w:cs="Times New Roman"/>
          <w:bCs/>
        </w:rPr>
      </w:pPr>
    </w:p>
    <w:p w14:paraId="212545B5" w14:textId="77777777" w:rsidR="00C45FE3" w:rsidRDefault="00C45FE3" w:rsidP="00AB7DB0">
      <w:pPr>
        <w:spacing w:after="0"/>
        <w:ind w:left="360"/>
        <w:jc w:val="right"/>
        <w:rPr>
          <w:rFonts w:ascii="Times New Roman" w:eastAsia="Calibri" w:hAnsi="Times New Roman" w:cs="Times New Roman"/>
          <w:bCs/>
        </w:rPr>
      </w:pPr>
    </w:p>
    <w:p w14:paraId="2FCB353C" w14:textId="5879034D" w:rsidR="00AB7DB0" w:rsidRDefault="00AB7DB0" w:rsidP="00AB7DB0">
      <w:pPr>
        <w:spacing w:after="0"/>
        <w:ind w:left="360"/>
        <w:jc w:val="right"/>
        <w:rPr>
          <w:rFonts w:ascii="Times New Roman" w:eastAsia="Calibri" w:hAnsi="Times New Roman" w:cs="Times New Roman"/>
          <w:bCs/>
        </w:rPr>
      </w:pPr>
      <w:r>
        <w:rPr>
          <w:rFonts w:ascii="Times New Roman" w:eastAsia="Calibri" w:hAnsi="Times New Roman" w:cs="Times New Roman"/>
          <w:bCs/>
        </w:rPr>
        <w:t>Shannon Drylie</w:t>
      </w:r>
    </w:p>
    <w:p w14:paraId="35808D3F" w14:textId="1AADFCC6" w:rsidR="00AB7DB0" w:rsidRDefault="00AB7DB0" w:rsidP="00AB7DB0">
      <w:pPr>
        <w:spacing w:after="0"/>
        <w:ind w:left="360"/>
        <w:jc w:val="right"/>
        <w:rPr>
          <w:rFonts w:ascii="Times New Roman" w:eastAsia="Calibri" w:hAnsi="Times New Roman" w:cs="Times New Roman"/>
          <w:bCs/>
        </w:rPr>
      </w:pPr>
      <w:r>
        <w:rPr>
          <w:rFonts w:ascii="Times New Roman" w:eastAsia="Calibri" w:hAnsi="Times New Roman" w:cs="Times New Roman"/>
          <w:bCs/>
        </w:rPr>
        <w:t>Land Use Board Clerk</w:t>
      </w:r>
    </w:p>
    <w:p w14:paraId="1FC6EC88" w14:textId="2D6CE484" w:rsidR="00AB7DB0" w:rsidRDefault="00AB7DB0" w:rsidP="00AB7DB0">
      <w:pPr>
        <w:spacing w:after="0"/>
        <w:ind w:left="360"/>
        <w:jc w:val="right"/>
        <w:rPr>
          <w:rFonts w:ascii="Times New Roman" w:eastAsia="Calibri" w:hAnsi="Times New Roman" w:cs="Times New Roman"/>
          <w:bCs/>
        </w:rPr>
      </w:pPr>
    </w:p>
    <w:p w14:paraId="5EDDF523" w14:textId="04123009" w:rsidR="00AB7DB0" w:rsidRDefault="00AB7DB0" w:rsidP="00AB7DB0">
      <w:pPr>
        <w:spacing w:after="0"/>
        <w:ind w:left="360"/>
        <w:jc w:val="right"/>
        <w:rPr>
          <w:rFonts w:ascii="Times New Roman" w:eastAsia="Calibri" w:hAnsi="Times New Roman" w:cs="Times New Roman"/>
          <w:bCs/>
        </w:rPr>
      </w:pPr>
    </w:p>
    <w:p w14:paraId="48C98776" w14:textId="19276EA8" w:rsidR="00AB7DB0" w:rsidRPr="00222CA4" w:rsidRDefault="00AB7DB0" w:rsidP="00AB7DB0">
      <w:pPr>
        <w:spacing w:after="0"/>
        <w:ind w:left="360"/>
        <w:rPr>
          <w:rFonts w:ascii="Times New Roman" w:eastAsia="Calibri" w:hAnsi="Times New Roman" w:cs="Times New Roman"/>
          <w:bCs/>
        </w:rPr>
      </w:pPr>
      <w:r>
        <w:rPr>
          <w:rFonts w:ascii="Times New Roman" w:eastAsia="Calibri" w:hAnsi="Times New Roman" w:cs="Times New Roman"/>
          <w:b/>
        </w:rPr>
        <w:t xml:space="preserve">Motion to </w:t>
      </w:r>
      <w:r w:rsidR="006232B3">
        <w:rPr>
          <w:rFonts w:ascii="Times New Roman" w:eastAsia="Calibri" w:hAnsi="Times New Roman" w:cs="Times New Roman"/>
          <w:b/>
        </w:rPr>
        <w:t>A</w:t>
      </w:r>
      <w:r>
        <w:rPr>
          <w:rFonts w:ascii="Times New Roman" w:eastAsia="Calibri" w:hAnsi="Times New Roman" w:cs="Times New Roman"/>
          <w:b/>
        </w:rPr>
        <w:t>pprove:</w:t>
      </w:r>
      <w:r w:rsidR="00222CA4">
        <w:rPr>
          <w:rFonts w:ascii="Times New Roman" w:eastAsia="Calibri" w:hAnsi="Times New Roman" w:cs="Times New Roman"/>
          <w:b/>
        </w:rPr>
        <w:t xml:space="preserve">  </w:t>
      </w:r>
      <w:r w:rsidR="00222CA4">
        <w:rPr>
          <w:rFonts w:ascii="Times New Roman" w:eastAsia="Calibri" w:hAnsi="Times New Roman" w:cs="Times New Roman"/>
          <w:bCs/>
        </w:rPr>
        <w:t>Moore</w:t>
      </w:r>
    </w:p>
    <w:p w14:paraId="0DF4A532" w14:textId="725DB628" w:rsidR="00AB7DB0" w:rsidRPr="006232B3" w:rsidRDefault="00AB7DB0" w:rsidP="00AB7DB0">
      <w:pPr>
        <w:spacing w:after="0"/>
        <w:ind w:left="360"/>
        <w:rPr>
          <w:rFonts w:ascii="Times New Roman" w:eastAsia="Calibri" w:hAnsi="Times New Roman" w:cs="Times New Roman"/>
          <w:bCs/>
        </w:rPr>
      </w:pPr>
      <w:r>
        <w:rPr>
          <w:rFonts w:ascii="Times New Roman" w:eastAsia="Calibri" w:hAnsi="Times New Roman" w:cs="Times New Roman"/>
          <w:b/>
        </w:rPr>
        <w:t>Second:</w:t>
      </w:r>
      <w:r w:rsidR="00222CA4">
        <w:rPr>
          <w:rFonts w:ascii="Times New Roman" w:eastAsia="Calibri" w:hAnsi="Times New Roman" w:cs="Times New Roman"/>
          <w:b/>
        </w:rPr>
        <w:t xml:space="preserve">  </w:t>
      </w:r>
      <w:r w:rsidR="006232B3">
        <w:rPr>
          <w:rFonts w:ascii="Times New Roman" w:eastAsia="Calibri" w:hAnsi="Times New Roman" w:cs="Times New Roman"/>
          <w:bCs/>
        </w:rPr>
        <w:t>Wolfrum</w:t>
      </w:r>
    </w:p>
    <w:p w14:paraId="29EDAB60" w14:textId="1DD4556C" w:rsidR="00AB7DB0" w:rsidRDefault="00AB7DB0" w:rsidP="00AB7DB0">
      <w:pPr>
        <w:spacing w:after="0"/>
        <w:ind w:left="360"/>
        <w:rPr>
          <w:rFonts w:ascii="Times New Roman" w:eastAsia="Calibri" w:hAnsi="Times New Roman" w:cs="Times New Roman"/>
          <w:b/>
        </w:rPr>
      </w:pPr>
    </w:p>
    <w:p w14:paraId="75DDD803" w14:textId="11339013" w:rsidR="00AB7DB0" w:rsidRPr="006232B3" w:rsidRDefault="00AB7DB0" w:rsidP="00AB7DB0">
      <w:pPr>
        <w:spacing w:after="0"/>
        <w:ind w:left="360"/>
        <w:rPr>
          <w:rFonts w:ascii="Times New Roman" w:eastAsia="Calibri" w:hAnsi="Times New Roman" w:cs="Times New Roman"/>
          <w:bCs/>
        </w:rPr>
      </w:pPr>
      <w:r>
        <w:rPr>
          <w:rFonts w:ascii="Times New Roman" w:eastAsia="Calibri" w:hAnsi="Times New Roman" w:cs="Times New Roman"/>
          <w:b/>
        </w:rPr>
        <w:t>In Favor:</w:t>
      </w:r>
      <w:r w:rsidR="006232B3">
        <w:rPr>
          <w:rFonts w:ascii="Times New Roman" w:eastAsia="Calibri" w:hAnsi="Times New Roman" w:cs="Times New Roman"/>
          <w:b/>
        </w:rPr>
        <w:t xml:space="preserve">  </w:t>
      </w:r>
      <w:r w:rsidR="006232B3">
        <w:rPr>
          <w:rFonts w:ascii="Times New Roman" w:eastAsia="Calibri" w:hAnsi="Times New Roman" w:cs="Times New Roman"/>
          <w:bCs/>
        </w:rPr>
        <w:t>Sherman; Lambo; Becker; Walling; Camporini; Stead; Wolfrum; Moore</w:t>
      </w:r>
    </w:p>
    <w:p w14:paraId="2CC7E01D" w14:textId="11B05845" w:rsidR="00AB7DB0" w:rsidRPr="006232B3" w:rsidRDefault="00AB7DB0" w:rsidP="00AB7DB0">
      <w:pPr>
        <w:spacing w:after="0"/>
        <w:ind w:left="360"/>
        <w:rPr>
          <w:rFonts w:ascii="Times New Roman" w:eastAsia="Calibri" w:hAnsi="Times New Roman" w:cs="Times New Roman"/>
          <w:bCs/>
        </w:rPr>
      </w:pPr>
      <w:r>
        <w:rPr>
          <w:rFonts w:ascii="Times New Roman" w:eastAsia="Calibri" w:hAnsi="Times New Roman" w:cs="Times New Roman"/>
          <w:b/>
        </w:rPr>
        <w:t xml:space="preserve">Opposed: </w:t>
      </w:r>
      <w:r w:rsidR="006232B3">
        <w:rPr>
          <w:rFonts w:ascii="Times New Roman" w:eastAsia="Calibri" w:hAnsi="Times New Roman" w:cs="Times New Roman"/>
          <w:b/>
        </w:rPr>
        <w:t xml:space="preserve"> </w:t>
      </w:r>
      <w:r w:rsidR="006232B3">
        <w:rPr>
          <w:rFonts w:ascii="Times New Roman" w:eastAsia="Calibri" w:hAnsi="Times New Roman" w:cs="Times New Roman"/>
          <w:bCs/>
        </w:rPr>
        <w:t>None</w:t>
      </w:r>
    </w:p>
    <w:p w14:paraId="2602E5FA" w14:textId="36690759" w:rsidR="00AB7DB0" w:rsidRPr="006232B3" w:rsidRDefault="00AB7DB0" w:rsidP="00AB7DB0">
      <w:pPr>
        <w:spacing w:after="0"/>
        <w:ind w:left="360"/>
        <w:rPr>
          <w:rFonts w:ascii="Times New Roman" w:eastAsia="Calibri" w:hAnsi="Times New Roman" w:cs="Times New Roman"/>
          <w:bCs/>
        </w:rPr>
      </w:pPr>
      <w:r>
        <w:rPr>
          <w:rFonts w:ascii="Times New Roman" w:eastAsia="Calibri" w:hAnsi="Times New Roman" w:cs="Times New Roman"/>
          <w:b/>
        </w:rPr>
        <w:t>Abstained</w:t>
      </w:r>
      <w:r w:rsidR="006232B3">
        <w:rPr>
          <w:rFonts w:ascii="Times New Roman" w:eastAsia="Calibri" w:hAnsi="Times New Roman" w:cs="Times New Roman"/>
          <w:b/>
        </w:rPr>
        <w:t xml:space="preserve">:  </w:t>
      </w:r>
      <w:r w:rsidR="006232B3">
        <w:rPr>
          <w:rFonts w:ascii="Times New Roman" w:eastAsia="Calibri" w:hAnsi="Times New Roman" w:cs="Times New Roman"/>
          <w:bCs/>
        </w:rPr>
        <w:t>Tierney</w:t>
      </w:r>
    </w:p>
    <w:sectPr w:rsidR="00AB7DB0" w:rsidRPr="006232B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D6557" w14:textId="77777777" w:rsidR="00A720D3" w:rsidRDefault="00A720D3" w:rsidP="00AB7DB0">
      <w:pPr>
        <w:spacing w:after="0" w:line="240" w:lineRule="auto"/>
      </w:pPr>
      <w:r>
        <w:separator/>
      </w:r>
    </w:p>
  </w:endnote>
  <w:endnote w:type="continuationSeparator" w:id="0">
    <w:p w14:paraId="4AEB80AB" w14:textId="77777777" w:rsidR="00A720D3" w:rsidRDefault="00A720D3" w:rsidP="00AB7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7931830"/>
      <w:docPartObj>
        <w:docPartGallery w:val="Page Numbers (Bottom of Page)"/>
        <w:docPartUnique/>
      </w:docPartObj>
    </w:sdtPr>
    <w:sdtEndPr>
      <w:rPr>
        <w:noProof/>
      </w:rPr>
    </w:sdtEndPr>
    <w:sdtContent>
      <w:p w14:paraId="3702A805" w14:textId="6FA04198" w:rsidR="00AB7DB0" w:rsidRDefault="00AB7D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3054F1" w14:textId="77777777" w:rsidR="00AB7DB0" w:rsidRDefault="00AB7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37EC8" w14:textId="77777777" w:rsidR="00A720D3" w:rsidRDefault="00A720D3" w:rsidP="00AB7DB0">
      <w:pPr>
        <w:spacing w:after="0" w:line="240" w:lineRule="auto"/>
      </w:pPr>
      <w:r>
        <w:separator/>
      </w:r>
    </w:p>
  </w:footnote>
  <w:footnote w:type="continuationSeparator" w:id="0">
    <w:p w14:paraId="0D45EA54" w14:textId="77777777" w:rsidR="00A720D3" w:rsidRDefault="00A720D3" w:rsidP="00AB7D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1DB4"/>
    <w:multiLevelType w:val="hybridMultilevel"/>
    <w:tmpl w:val="92006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904E9"/>
    <w:multiLevelType w:val="hybridMultilevel"/>
    <w:tmpl w:val="4F0E3FE6"/>
    <w:lvl w:ilvl="0" w:tplc="B89EF3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8A0D09"/>
    <w:multiLevelType w:val="hybridMultilevel"/>
    <w:tmpl w:val="A4D03FB4"/>
    <w:lvl w:ilvl="0" w:tplc="49B413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4902C0"/>
    <w:multiLevelType w:val="hybridMultilevel"/>
    <w:tmpl w:val="B9464B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46CF0"/>
    <w:multiLevelType w:val="hybridMultilevel"/>
    <w:tmpl w:val="B7165410"/>
    <w:lvl w:ilvl="0" w:tplc="A32409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3017C1"/>
    <w:multiLevelType w:val="hybridMultilevel"/>
    <w:tmpl w:val="38209D2C"/>
    <w:lvl w:ilvl="0" w:tplc="555626F6">
      <w:start w:val="5"/>
      <w:numFmt w:val="upperRoman"/>
      <w:lvlText w:val="%1."/>
      <w:lvlJc w:val="left"/>
      <w:pPr>
        <w:ind w:left="1440" w:hanging="720"/>
      </w:pPr>
      <w:rPr>
        <w:rFonts w:eastAsiaTheme="min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B706FD"/>
    <w:multiLevelType w:val="hybridMultilevel"/>
    <w:tmpl w:val="E52C7C5C"/>
    <w:lvl w:ilvl="0" w:tplc="771251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D21513"/>
    <w:multiLevelType w:val="hybridMultilevel"/>
    <w:tmpl w:val="4F22649C"/>
    <w:lvl w:ilvl="0" w:tplc="D5D010E4">
      <w:start w:val="5"/>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5764960"/>
    <w:multiLevelType w:val="hybridMultilevel"/>
    <w:tmpl w:val="4F46AD2C"/>
    <w:lvl w:ilvl="0" w:tplc="CC36B5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A02803"/>
    <w:multiLevelType w:val="hybridMultilevel"/>
    <w:tmpl w:val="C270D81C"/>
    <w:lvl w:ilvl="0" w:tplc="1C566A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6C2D3B"/>
    <w:multiLevelType w:val="hybridMultilevel"/>
    <w:tmpl w:val="B45810A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A033FD9"/>
    <w:multiLevelType w:val="hybridMultilevel"/>
    <w:tmpl w:val="BE44DFC6"/>
    <w:lvl w:ilvl="0" w:tplc="95CC4F92">
      <w:start w:val="1"/>
      <w:numFmt w:val="upperRoman"/>
      <w:lvlText w:val="%1."/>
      <w:lvlJc w:val="right"/>
      <w:pPr>
        <w:ind w:left="720" w:hanging="360"/>
      </w:pPr>
      <w:rPr>
        <w:b/>
      </w:rPr>
    </w:lvl>
    <w:lvl w:ilvl="1" w:tplc="6A54912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1923B3"/>
    <w:multiLevelType w:val="hybridMultilevel"/>
    <w:tmpl w:val="4B568A84"/>
    <w:lvl w:ilvl="0" w:tplc="EB4ECA48">
      <w:start w:val="1"/>
      <w:numFmt w:val="lowerLetter"/>
      <w:lvlText w:val="%1."/>
      <w:lvlJc w:val="left"/>
      <w:pPr>
        <w:ind w:left="1440" w:hanging="360"/>
      </w:pPr>
      <w:rPr>
        <w:rFonts w:eastAsia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10E0AC1"/>
    <w:multiLevelType w:val="hybridMultilevel"/>
    <w:tmpl w:val="5928A6FE"/>
    <w:lvl w:ilvl="0" w:tplc="2EE8F6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A1855"/>
    <w:multiLevelType w:val="hybridMultilevel"/>
    <w:tmpl w:val="EAAA222A"/>
    <w:lvl w:ilvl="0" w:tplc="D1EE4A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5DA44B8"/>
    <w:multiLevelType w:val="hybridMultilevel"/>
    <w:tmpl w:val="E7D809E2"/>
    <w:lvl w:ilvl="0" w:tplc="F78EB7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9D766B5"/>
    <w:multiLevelType w:val="hybridMultilevel"/>
    <w:tmpl w:val="729AED06"/>
    <w:lvl w:ilvl="0" w:tplc="25BACABE">
      <w:start w:val="5"/>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BE4797B"/>
    <w:multiLevelType w:val="hybridMultilevel"/>
    <w:tmpl w:val="E488D4AC"/>
    <w:lvl w:ilvl="0" w:tplc="95F2FE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A021EC8"/>
    <w:multiLevelType w:val="hybridMultilevel"/>
    <w:tmpl w:val="FD543548"/>
    <w:lvl w:ilvl="0" w:tplc="3E6C10E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351417F"/>
    <w:multiLevelType w:val="hybridMultilevel"/>
    <w:tmpl w:val="78F6EA46"/>
    <w:lvl w:ilvl="0" w:tplc="F43683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4C502C9"/>
    <w:multiLevelType w:val="hybridMultilevel"/>
    <w:tmpl w:val="C35C27BA"/>
    <w:lvl w:ilvl="0" w:tplc="1D2214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562090B"/>
    <w:multiLevelType w:val="hybridMultilevel"/>
    <w:tmpl w:val="796E1820"/>
    <w:lvl w:ilvl="0" w:tplc="9A1C8C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A030686"/>
    <w:multiLevelType w:val="hybridMultilevel"/>
    <w:tmpl w:val="0FB62B90"/>
    <w:lvl w:ilvl="0" w:tplc="DB222094">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ED7AF6"/>
    <w:multiLevelType w:val="hybridMultilevel"/>
    <w:tmpl w:val="04FCA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3"/>
  </w:num>
  <w:num w:numId="3">
    <w:abstractNumId w:val="22"/>
  </w:num>
  <w:num w:numId="4">
    <w:abstractNumId w:val="8"/>
  </w:num>
  <w:num w:numId="5">
    <w:abstractNumId w:val="21"/>
  </w:num>
  <w:num w:numId="6">
    <w:abstractNumId w:val="9"/>
  </w:num>
  <w:num w:numId="7">
    <w:abstractNumId w:val="6"/>
  </w:num>
  <w:num w:numId="8">
    <w:abstractNumId w:val="20"/>
  </w:num>
  <w:num w:numId="9">
    <w:abstractNumId w:val="14"/>
  </w:num>
  <w:num w:numId="10">
    <w:abstractNumId w:val="11"/>
  </w:num>
  <w:num w:numId="11">
    <w:abstractNumId w:val="10"/>
  </w:num>
  <w:num w:numId="12">
    <w:abstractNumId w:val="17"/>
  </w:num>
  <w:num w:numId="13">
    <w:abstractNumId w:val="18"/>
  </w:num>
  <w:num w:numId="14">
    <w:abstractNumId w:val="4"/>
  </w:num>
  <w:num w:numId="15">
    <w:abstractNumId w:val="15"/>
  </w:num>
  <w:num w:numId="16">
    <w:abstractNumId w:val="19"/>
  </w:num>
  <w:num w:numId="17">
    <w:abstractNumId w:val="5"/>
  </w:num>
  <w:num w:numId="18">
    <w:abstractNumId w:val="16"/>
  </w:num>
  <w:num w:numId="19">
    <w:abstractNumId w:val="7"/>
  </w:num>
  <w:num w:numId="20">
    <w:abstractNumId w:val="1"/>
  </w:num>
  <w:num w:numId="21">
    <w:abstractNumId w:val="12"/>
  </w:num>
  <w:num w:numId="22">
    <w:abstractNumId w:val="2"/>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F58"/>
    <w:rsid w:val="000E01B8"/>
    <w:rsid w:val="00143903"/>
    <w:rsid w:val="0017138C"/>
    <w:rsid w:val="001E17B5"/>
    <w:rsid w:val="001F0694"/>
    <w:rsid w:val="00220D94"/>
    <w:rsid w:val="00222CA4"/>
    <w:rsid w:val="00262873"/>
    <w:rsid w:val="002C76A9"/>
    <w:rsid w:val="002D4558"/>
    <w:rsid w:val="00314D9F"/>
    <w:rsid w:val="00403A18"/>
    <w:rsid w:val="0044629C"/>
    <w:rsid w:val="004635CF"/>
    <w:rsid w:val="004A5CB5"/>
    <w:rsid w:val="00555955"/>
    <w:rsid w:val="00604BFF"/>
    <w:rsid w:val="00611466"/>
    <w:rsid w:val="006232B3"/>
    <w:rsid w:val="00634727"/>
    <w:rsid w:val="00661E80"/>
    <w:rsid w:val="00743379"/>
    <w:rsid w:val="00757402"/>
    <w:rsid w:val="00775497"/>
    <w:rsid w:val="00793725"/>
    <w:rsid w:val="007B7618"/>
    <w:rsid w:val="007C0CFE"/>
    <w:rsid w:val="007E2B47"/>
    <w:rsid w:val="0080794C"/>
    <w:rsid w:val="0083029F"/>
    <w:rsid w:val="00843DA4"/>
    <w:rsid w:val="00845B2E"/>
    <w:rsid w:val="008D01B2"/>
    <w:rsid w:val="008F6E21"/>
    <w:rsid w:val="0093551A"/>
    <w:rsid w:val="009902CA"/>
    <w:rsid w:val="009E4AA7"/>
    <w:rsid w:val="00A24239"/>
    <w:rsid w:val="00A4222B"/>
    <w:rsid w:val="00A524A3"/>
    <w:rsid w:val="00A720D3"/>
    <w:rsid w:val="00A772EE"/>
    <w:rsid w:val="00A8482C"/>
    <w:rsid w:val="00AB7DB0"/>
    <w:rsid w:val="00AE20F4"/>
    <w:rsid w:val="00B017EF"/>
    <w:rsid w:val="00B93807"/>
    <w:rsid w:val="00BB2256"/>
    <w:rsid w:val="00BB3BB3"/>
    <w:rsid w:val="00BB4998"/>
    <w:rsid w:val="00C402F4"/>
    <w:rsid w:val="00C45FE3"/>
    <w:rsid w:val="00D4466C"/>
    <w:rsid w:val="00DA7746"/>
    <w:rsid w:val="00DD251C"/>
    <w:rsid w:val="00E0015E"/>
    <w:rsid w:val="00E23F0B"/>
    <w:rsid w:val="00E35FF9"/>
    <w:rsid w:val="00E51AD4"/>
    <w:rsid w:val="00E527A2"/>
    <w:rsid w:val="00EB4F58"/>
    <w:rsid w:val="00EF6291"/>
    <w:rsid w:val="00F6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9016"/>
  <w15:chartTrackingRefBased/>
  <w15:docId w15:val="{2574C443-C684-41CD-BCC5-B170F6B8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2F4"/>
    <w:pPr>
      <w:ind w:left="720"/>
      <w:contextualSpacing/>
    </w:pPr>
  </w:style>
  <w:style w:type="character" w:styleId="Hyperlink">
    <w:name w:val="Hyperlink"/>
    <w:basedOn w:val="DefaultParagraphFont"/>
    <w:uiPriority w:val="99"/>
    <w:unhideWhenUsed/>
    <w:rsid w:val="00634727"/>
    <w:rPr>
      <w:color w:val="0563C1" w:themeColor="hyperlink"/>
      <w:u w:val="single"/>
    </w:rPr>
  </w:style>
  <w:style w:type="character" w:styleId="UnresolvedMention">
    <w:name w:val="Unresolved Mention"/>
    <w:basedOn w:val="DefaultParagraphFont"/>
    <w:uiPriority w:val="99"/>
    <w:semiHidden/>
    <w:unhideWhenUsed/>
    <w:rsid w:val="00634727"/>
    <w:rPr>
      <w:color w:val="605E5C"/>
      <w:shd w:val="clear" w:color="auto" w:fill="E1DFDD"/>
    </w:rPr>
  </w:style>
  <w:style w:type="paragraph" w:styleId="Header">
    <w:name w:val="header"/>
    <w:basedOn w:val="Normal"/>
    <w:link w:val="HeaderChar"/>
    <w:uiPriority w:val="99"/>
    <w:unhideWhenUsed/>
    <w:rsid w:val="00AB7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DB0"/>
  </w:style>
  <w:style w:type="paragraph" w:styleId="Footer">
    <w:name w:val="footer"/>
    <w:basedOn w:val="Normal"/>
    <w:link w:val="FooterChar"/>
    <w:uiPriority w:val="99"/>
    <w:unhideWhenUsed/>
    <w:rsid w:val="00AB7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C5F12-2D23-482C-8F4B-1D58C7447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Mary</cp:lastModifiedBy>
  <cp:revision>2</cp:revision>
  <cp:lastPrinted>2020-06-25T13:49:00Z</cp:lastPrinted>
  <dcterms:created xsi:type="dcterms:W3CDTF">2020-06-29T14:09:00Z</dcterms:created>
  <dcterms:modified xsi:type="dcterms:W3CDTF">2020-06-29T14:09:00Z</dcterms:modified>
</cp:coreProperties>
</file>