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4C1B2" w14:textId="77777777" w:rsidR="0094692E" w:rsidRDefault="00F907F7" w:rsidP="003458E8">
      <w:pPr>
        <w:pStyle w:val="Heading1"/>
        <w:rPr>
          <w:rFonts w:ascii="Arial" w:hAnsi="Arial" w:cs="Arial"/>
          <w:sz w:val="16"/>
        </w:rPr>
      </w:pPr>
      <w:r w:rsidRPr="00794798">
        <w:rPr>
          <w:noProof/>
          <w:sz w:val="22"/>
          <w:szCs w:val="22"/>
        </w:rPr>
        <mc:AlternateContent>
          <mc:Choice Requires="wps">
            <w:drawing>
              <wp:anchor distT="0" distB="0" distL="114300" distR="114300" simplePos="0" relativeHeight="251660800" behindDoc="0" locked="0" layoutInCell="1" allowOverlap="1" wp14:anchorId="54C48635" wp14:editId="125D7A12">
                <wp:simplePos x="0" y="0"/>
                <wp:positionH relativeFrom="column">
                  <wp:posOffset>1760220</wp:posOffset>
                </wp:positionH>
                <wp:positionV relativeFrom="paragraph">
                  <wp:posOffset>-45720</wp:posOffset>
                </wp:positionV>
                <wp:extent cx="2374265" cy="19278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27860"/>
                        </a:xfrm>
                        <a:prstGeom prst="rect">
                          <a:avLst/>
                        </a:prstGeom>
                        <a:solidFill>
                          <a:srgbClr val="FFFFFF"/>
                        </a:solidFill>
                        <a:ln w="9525">
                          <a:noFill/>
                          <a:miter lim="800000"/>
                          <a:headEnd/>
                          <a:tailEnd/>
                        </a:ln>
                      </wps:spPr>
                      <wps:txbx>
                        <w:txbxContent>
                          <w:p w14:paraId="5A34FB99" w14:textId="77777777" w:rsidR="00794798" w:rsidRDefault="00794798" w:rsidP="00794798">
                            <w:pPr>
                              <w:jc w:val="center"/>
                              <w:rPr>
                                <w:rFonts w:ascii="Old English Text MT" w:hAnsi="Old English Text MT"/>
                                <w:color w:val="000080"/>
                                <w:sz w:val="32"/>
                                <w:szCs w:val="32"/>
                              </w:rPr>
                            </w:pPr>
                            <w:r>
                              <w:rPr>
                                <w:rFonts w:ascii="Old English Text MT" w:hAnsi="Old English Text MT"/>
                                <w:noProof/>
                                <w:color w:val="000080"/>
                                <w:sz w:val="32"/>
                                <w:szCs w:val="32"/>
                              </w:rPr>
                              <w:drawing>
                                <wp:inline distT="0" distB="0" distL="0" distR="0" wp14:anchorId="1376BA41" wp14:editId="4CD41E70">
                                  <wp:extent cx="891540" cy="838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14:paraId="3DA51059" w14:textId="77777777" w:rsidR="00794798" w:rsidRPr="00F54C31" w:rsidRDefault="00794798" w:rsidP="00794798">
                            <w:pPr>
                              <w:jc w:val="center"/>
                              <w:rPr>
                                <w:bCs/>
                                <w:iCs/>
                                <w:sz w:val="18"/>
                                <w:szCs w:val="18"/>
                              </w:rPr>
                            </w:pPr>
                            <w:r w:rsidRPr="00F54C31">
                              <w:rPr>
                                <w:rFonts w:ascii="Old English Text MT" w:hAnsi="Old English Text MT"/>
                                <w:sz w:val="32"/>
                                <w:szCs w:val="32"/>
                              </w:rPr>
                              <w:t>State of New Jersey</w:t>
                            </w:r>
                          </w:p>
                          <w:p w14:paraId="0070F22A" w14:textId="77777777" w:rsidR="00794798" w:rsidRPr="00F54C31" w:rsidRDefault="00794798" w:rsidP="00794798">
                            <w:pPr>
                              <w:jc w:val="center"/>
                              <w:rPr>
                                <w:sz w:val="18"/>
                                <w:szCs w:val="18"/>
                              </w:rPr>
                            </w:pPr>
                            <w:r w:rsidRPr="00F54C31">
                              <w:rPr>
                                <w:bCs/>
                                <w:iCs/>
                                <w:sz w:val="18"/>
                                <w:szCs w:val="18"/>
                              </w:rPr>
                              <w:t>BOARD OF PUBLIC UTILITIES</w:t>
                            </w:r>
                          </w:p>
                          <w:p w14:paraId="0806E1D8" w14:textId="77777777" w:rsidR="00794798" w:rsidRPr="00F54C31" w:rsidRDefault="00794798" w:rsidP="00F1318C">
                            <w:pPr>
                              <w:jc w:val="center"/>
                              <w:rPr>
                                <w:sz w:val="18"/>
                                <w:szCs w:val="18"/>
                              </w:rPr>
                            </w:pPr>
                            <w:r w:rsidRPr="00F54C31">
                              <w:rPr>
                                <w:sz w:val="18"/>
                                <w:szCs w:val="18"/>
                              </w:rPr>
                              <w:t xml:space="preserve">44 South Clinton Avenue, </w:t>
                            </w:r>
                            <w:r w:rsidR="00F1318C" w:rsidRPr="00F54C31">
                              <w:rPr>
                                <w:sz w:val="18"/>
                                <w:szCs w:val="18"/>
                              </w:rPr>
                              <w:t>9</w:t>
                            </w:r>
                            <w:r w:rsidR="00F1318C" w:rsidRPr="00F54C31">
                              <w:rPr>
                                <w:sz w:val="18"/>
                                <w:szCs w:val="18"/>
                                <w:vertAlign w:val="superscript"/>
                              </w:rPr>
                              <w:t>th</w:t>
                            </w:r>
                            <w:r w:rsidR="00F1318C" w:rsidRPr="00F54C31">
                              <w:rPr>
                                <w:sz w:val="18"/>
                                <w:szCs w:val="18"/>
                              </w:rPr>
                              <w:t xml:space="preserve"> Floor</w:t>
                            </w:r>
                          </w:p>
                          <w:p w14:paraId="0B12D1DF" w14:textId="77777777" w:rsidR="00794798" w:rsidRPr="00F54C31" w:rsidRDefault="00E07899" w:rsidP="00794798">
                            <w:pPr>
                              <w:jc w:val="center"/>
                              <w:rPr>
                                <w:sz w:val="18"/>
                                <w:szCs w:val="18"/>
                              </w:rPr>
                            </w:pPr>
                            <w:r w:rsidRPr="00F54C31">
                              <w:rPr>
                                <w:sz w:val="18"/>
                                <w:szCs w:val="18"/>
                              </w:rPr>
                              <w:t>Trenton, New Jersey</w:t>
                            </w:r>
                            <w:r w:rsidR="00B74CDE" w:rsidRPr="00F54C31">
                              <w:rPr>
                                <w:sz w:val="18"/>
                                <w:szCs w:val="18"/>
                              </w:rPr>
                              <w:t xml:space="preserve"> </w:t>
                            </w:r>
                            <w:r w:rsidR="00794798" w:rsidRPr="00F54C31">
                              <w:rPr>
                                <w:sz w:val="18"/>
                                <w:szCs w:val="18"/>
                              </w:rPr>
                              <w:t>08625-0350</w:t>
                            </w:r>
                          </w:p>
                          <w:p w14:paraId="6C0A120B" w14:textId="77777777" w:rsidR="00794798" w:rsidRDefault="00206EA5" w:rsidP="000F7A6D">
                            <w:pPr>
                              <w:widowControl w:val="0"/>
                              <w:jc w:val="center"/>
                              <w:rPr>
                                <w:bCs/>
                                <w:iCs/>
                                <w:snapToGrid w:val="0"/>
                                <w:color w:val="0000FF"/>
                                <w:sz w:val="18"/>
                                <w:szCs w:val="18"/>
                                <w:u w:val="single"/>
                              </w:rPr>
                            </w:pPr>
                            <w:hyperlink r:id="rId11" w:history="1">
                              <w:proofErr w:type="spellStart"/>
                              <w:r w:rsidR="00794798" w:rsidRPr="0065585D">
                                <w:rPr>
                                  <w:bCs/>
                                  <w:iCs/>
                                  <w:snapToGrid w:val="0"/>
                                  <w:color w:val="0000FF"/>
                                  <w:sz w:val="18"/>
                                  <w:szCs w:val="18"/>
                                  <w:u w:val="single"/>
                                </w:rPr>
                                <w:t>www.nj.gov</w:t>
                              </w:r>
                              <w:proofErr w:type="spellEnd"/>
                              <w:r w:rsidR="00794798" w:rsidRPr="0065585D">
                                <w:rPr>
                                  <w:bCs/>
                                  <w:iCs/>
                                  <w:snapToGrid w:val="0"/>
                                  <w:color w:val="0000FF"/>
                                  <w:sz w:val="18"/>
                                  <w:szCs w:val="18"/>
                                  <w:u w:val="single"/>
                                </w:rPr>
                                <w:t>/</w:t>
                              </w:r>
                              <w:proofErr w:type="spellStart"/>
                              <w:r w:rsidR="00794798" w:rsidRPr="0065585D">
                                <w:rPr>
                                  <w:bCs/>
                                  <w:iCs/>
                                  <w:snapToGrid w:val="0"/>
                                  <w:color w:val="0000FF"/>
                                  <w:sz w:val="18"/>
                                  <w:szCs w:val="18"/>
                                  <w:u w:val="single"/>
                                </w:rPr>
                                <w:t>bpu</w:t>
                              </w:r>
                              <w:proofErr w:type="spellEnd"/>
                              <w:r w:rsidR="00794798" w:rsidRPr="0065585D">
                                <w:rPr>
                                  <w:bCs/>
                                  <w:iCs/>
                                  <w:snapToGrid w:val="0"/>
                                  <w:color w:val="0000FF"/>
                                  <w:sz w:val="18"/>
                                  <w:szCs w:val="18"/>
                                  <w:u w:val="single"/>
                                </w:rPr>
                                <w:t>/</w:t>
                              </w:r>
                            </w:hyperlink>
                          </w:p>
                          <w:p w14:paraId="596310C4" w14:textId="77777777" w:rsidR="00606833" w:rsidRPr="00D72C53" w:rsidRDefault="00606833" w:rsidP="000F7A6D">
                            <w:pPr>
                              <w:widowControl w:val="0"/>
                              <w:jc w:val="center"/>
                              <w:rPr>
                                <w:bCs/>
                                <w:iCs/>
                                <w:snapToGrid w:val="0"/>
                                <w:sz w:val="18"/>
                                <w:szCs w:val="18"/>
                              </w:rPr>
                            </w:pPr>
                            <w:r w:rsidRPr="00F54C31">
                              <w:rPr>
                                <w:sz w:val="18"/>
                                <w:szCs w:val="18"/>
                              </w:rPr>
                              <w:t>(609)</w:t>
                            </w:r>
                            <w:r w:rsidR="00B74CDE" w:rsidRPr="00F54C31">
                              <w:rPr>
                                <w:sz w:val="18"/>
                                <w:szCs w:val="18"/>
                              </w:rPr>
                              <w:t xml:space="preserve"> </w:t>
                            </w:r>
                            <w:r w:rsidRPr="00F54C31">
                              <w:rPr>
                                <w:sz w:val="18"/>
                                <w:szCs w:val="18"/>
                              </w:rPr>
                              <w:t>777-3300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C48635" id="_x0000_t202" coordsize="21600,21600" o:spt="202" path="m,l,21600r21600,l21600,xe">
                <v:stroke joinstyle="miter"/>
                <v:path gradientshapeok="t" o:connecttype="rect"/>
              </v:shapetype>
              <v:shape id="Text Box 2" o:spid="_x0000_s1026" type="#_x0000_t202" style="position:absolute;margin-left:138.6pt;margin-top:-3.6pt;width:186.95pt;height:151.8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IgIAAB4EAAAOAAAAZHJzL2Uyb0RvYy54bWysU9uO2yAQfa/Uf0C8N3a8uVpxVttsU1Xa&#10;XqTdfgDBOEYFhgKJnX79DjibjbZvVXlADDMcZs6cWd32WpGjcF6Cqeh4lFMiDIdamn1Ffz5tPywo&#10;8YGZmikwoqIn4ent+v27VWdLUUALqhaOIIjxZWcr2oZgyyzzvBWa+RFYYdDZgNMsoOn2We1Yh+ha&#10;ZUWez7IOXG0dcOE93t4PTrpO+E0jePjeNF4EoiqKuYW0u7Tv4p6tV6zcO2Zbyc9psH/IQjNp8NML&#10;1D0LjByc/AtKS+7AQxNGHHQGTSO5SDVgNeP8TTWPLbMi1YLkeHuhyf8/WP7t+MMRWVf0Jp9TYpjG&#10;Jj2JPpCP0JMi8tNZX2LYo8XA0OM19jnV6u0D8F+eGNi0zOzFnXPQtYLVmN84vsyung44PoLsuq9Q&#10;4zfsECAB9Y3TkTykgyA69ul06U1MheNlcTOfFLMpJRx942UxX8xS9zJWvjy3zofPAjSJh4o6bH6C&#10;Z8cHH2I6rHwJib95ULLeSqWS4fa7jXLkyFAo27RSBW/ClCFdRZfTYpqQDcT3SUNaBhSykrqiizyu&#10;QVqRjk+mTiGBSTWcMRNlzvxESgZyQr/rMTCStoP6hEw5GASLA4aHFtwfSjoUa0X97wNzghL1xSDb&#10;y/FkEtWdjMl0XqDhrj27aw8zHKEqGigZjpuQJiLyYOAOu9LIxNdrJudcUYSJxvPARJVf2ynqdazX&#10;zwAAAP//AwBQSwMEFAAGAAgAAAAhAJl9MizeAAAACgEAAA8AAABkcnMvZG93bnJldi54bWxMj91O&#10;g0AQRu9NfIfNmHjXLhAFRZbGmBBNuGrrAyww/AR2lrBbim/v9EqvJpPv5Jsz2WEzk1hxcYMlBeE+&#10;AIFU22agTsH3udi9gHBeU6MnS6jgBx0c8vu7TKeNvdIR15PvBJeQS7WC3vs5ldLVPRrt9nZG4qy1&#10;i9Ge16WTzaKvXG4mGQVBLI0eiC/0esaPHuvxdDEKvsq6aKPStKsfQzOWx+qzaBOlHh+29zcQHjf/&#10;B8NNn9UhZ6fKXqhxYlIQJUnEqILdbTIQP4chiIqT1/gJZJ7J/y/kvwAAAP//AwBQSwECLQAUAAYA&#10;CAAAACEAtoM4kv4AAADhAQAAEwAAAAAAAAAAAAAAAAAAAAAAW0NvbnRlbnRfVHlwZXNdLnhtbFBL&#10;AQItABQABgAIAAAAIQA4/SH/1gAAAJQBAAALAAAAAAAAAAAAAAAAAC8BAABfcmVscy8ucmVsc1BL&#10;AQItABQABgAIAAAAIQDxNp+VIgIAAB4EAAAOAAAAAAAAAAAAAAAAAC4CAABkcnMvZTJvRG9jLnht&#10;bFBLAQItABQABgAIAAAAIQCZfTIs3gAAAAoBAAAPAAAAAAAAAAAAAAAAAHwEAABkcnMvZG93bnJl&#10;di54bWxQSwUGAAAAAAQABADzAAAAhwUAAAAA&#10;" stroked="f">
                <v:textbox>
                  <w:txbxContent>
                    <w:p w14:paraId="5A34FB99" w14:textId="77777777" w:rsidR="00794798" w:rsidRDefault="00794798" w:rsidP="00794798">
                      <w:pPr>
                        <w:jc w:val="center"/>
                        <w:rPr>
                          <w:rFonts w:ascii="Old English Text MT" w:hAnsi="Old English Text MT"/>
                          <w:color w:val="000080"/>
                          <w:sz w:val="32"/>
                          <w:szCs w:val="32"/>
                        </w:rPr>
                      </w:pPr>
                      <w:r>
                        <w:rPr>
                          <w:rFonts w:ascii="Old English Text MT" w:hAnsi="Old English Text MT"/>
                          <w:noProof/>
                          <w:color w:val="000080"/>
                          <w:sz w:val="32"/>
                          <w:szCs w:val="32"/>
                        </w:rPr>
                        <w:drawing>
                          <wp:inline distT="0" distB="0" distL="0" distR="0" wp14:anchorId="1376BA41" wp14:editId="4CD41E70">
                            <wp:extent cx="891540" cy="838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14:paraId="3DA51059" w14:textId="77777777" w:rsidR="00794798" w:rsidRPr="00F54C31" w:rsidRDefault="00794798" w:rsidP="00794798">
                      <w:pPr>
                        <w:jc w:val="center"/>
                        <w:rPr>
                          <w:bCs/>
                          <w:iCs/>
                          <w:sz w:val="18"/>
                          <w:szCs w:val="18"/>
                        </w:rPr>
                      </w:pPr>
                      <w:r w:rsidRPr="00F54C31">
                        <w:rPr>
                          <w:rFonts w:ascii="Old English Text MT" w:hAnsi="Old English Text MT"/>
                          <w:sz w:val="32"/>
                          <w:szCs w:val="32"/>
                        </w:rPr>
                        <w:t>State of New Jersey</w:t>
                      </w:r>
                    </w:p>
                    <w:p w14:paraId="0070F22A" w14:textId="77777777" w:rsidR="00794798" w:rsidRPr="00F54C31" w:rsidRDefault="00794798" w:rsidP="00794798">
                      <w:pPr>
                        <w:jc w:val="center"/>
                        <w:rPr>
                          <w:sz w:val="18"/>
                          <w:szCs w:val="18"/>
                        </w:rPr>
                      </w:pPr>
                      <w:r w:rsidRPr="00F54C31">
                        <w:rPr>
                          <w:bCs/>
                          <w:iCs/>
                          <w:sz w:val="18"/>
                          <w:szCs w:val="18"/>
                        </w:rPr>
                        <w:t>BOARD OF PUBLIC UTILITIES</w:t>
                      </w:r>
                    </w:p>
                    <w:p w14:paraId="0806E1D8" w14:textId="77777777" w:rsidR="00794798" w:rsidRPr="00F54C31" w:rsidRDefault="00794798" w:rsidP="00F1318C">
                      <w:pPr>
                        <w:jc w:val="center"/>
                        <w:rPr>
                          <w:sz w:val="18"/>
                          <w:szCs w:val="18"/>
                        </w:rPr>
                      </w:pPr>
                      <w:r w:rsidRPr="00F54C31">
                        <w:rPr>
                          <w:sz w:val="18"/>
                          <w:szCs w:val="18"/>
                        </w:rPr>
                        <w:t xml:space="preserve">44 South Clinton Avenue, </w:t>
                      </w:r>
                      <w:r w:rsidR="00F1318C" w:rsidRPr="00F54C31">
                        <w:rPr>
                          <w:sz w:val="18"/>
                          <w:szCs w:val="18"/>
                        </w:rPr>
                        <w:t>9</w:t>
                      </w:r>
                      <w:r w:rsidR="00F1318C" w:rsidRPr="00F54C31">
                        <w:rPr>
                          <w:sz w:val="18"/>
                          <w:szCs w:val="18"/>
                          <w:vertAlign w:val="superscript"/>
                        </w:rPr>
                        <w:t>th</w:t>
                      </w:r>
                      <w:r w:rsidR="00F1318C" w:rsidRPr="00F54C31">
                        <w:rPr>
                          <w:sz w:val="18"/>
                          <w:szCs w:val="18"/>
                        </w:rPr>
                        <w:t xml:space="preserve"> Floor</w:t>
                      </w:r>
                    </w:p>
                    <w:p w14:paraId="0B12D1DF" w14:textId="77777777" w:rsidR="00794798" w:rsidRPr="00F54C31" w:rsidRDefault="00E07899" w:rsidP="00794798">
                      <w:pPr>
                        <w:jc w:val="center"/>
                        <w:rPr>
                          <w:sz w:val="18"/>
                          <w:szCs w:val="18"/>
                        </w:rPr>
                      </w:pPr>
                      <w:r w:rsidRPr="00F54C31">
                        <w:rPr>
                          <w:sz w:val="18"/>
                          <w:szCs w:val="18"/>
                        </w:rPr>
                        <w:t>Trenton, New Jersey</w:t>
                      </w:r>
                      <w:r w:rsidR="00B74CDE" w:rsidRPr="00F54C31">
                        <w:rPr>
                          <w:sz w:val="18"/>
                          <w:szCs w:val="18"/>
                        </w:rPr>
                        <w:t xml:space="preserve"> </w:t>
                      </w:r>
                      <w:r w:rsidR="00794798" w:rsidRPr="00F54C31">
                        <w:rPr>
                          <w:sz w:val="18"/>
                          <w:szCs w:val="18"/>
                        </w:rPr>
                        <w:t>08625-0350</w:t>
                      </w:r>
                    </w:p>
                    <w:p w14:paraId="6C0A120B" w14:textId="77777777" w:rsidR="00794798" w:rsidRDefault="00040771" w:rsidP="000F7A6D">
                      <w:pPr>
                        <w:widowControl w:val="0"/>
                        <w:jc w:val="center"/>
                        <w:rPr>
                          <w:bCs/>
                          <w:iCs/>
                          <w:snapToGrid w:val="0"/>
                          <w:color w:val="0000FF"/>
                          <w:sz w:val="18"/>
                          <w:szCs w:val="18"/>
                          <w:u w:val="single"/>
                        </w:rPr>
                      </w:pPr>
                      <w:hyperlink r:id="rId13" w:history="1">
                        <w:r w:rsidR="00794798" w:rsidRPr="0065585D">
                          <w:rPr>
                            <w:bCs/>
                            <w:iCs/>
                            <w:snapToGrid w:val="0"/>
                            <w:color w:val="0000FF"/>
                            <w:sz w:val="18"/>
                            <w:szCs w:val="18"/>
                            <w:u w:val="single"/>
                          </w:rPr>
                          <w:t>www.nj.gov/bpu/</w:t>
                        </w:r>
                      </w:hyperlink>
                    </w:p>
                    <w:p w14:paraId="596310C4" w14:textId="77777777" w:rsidR="00606833" w:rsidRPr="00D72C53" w:rsidRDefault="00606833" w:rsidP="000F7A6D">
                      <w:pPr>
                        <w:widowControl w:val="0"/>
                        <w:jc w:val="center"/>
                        <w:rPr>
                          <w:bCs/>
                          <w:iCs/>
                          <w:snapToGrid w:val="0"/>
                          <w:sz w:val="18"/>
                          <w:szCs w:val="18"/>
                        </w:rPr>
                      </w:pPr>
                      <w:r w:rsidRPr="00F54C31">
                        <w:rPr>
                          <w:sz w:val="18"/>
                          <w:szCs w:val="18"/>
                        </w:rPr>
                        <w:t>(609)</w:t>
                      </w:r>
                      <w:r w:rsidR="00B74CDE" w:rsidRPr="00F54C31">
                        <w:rPr>
                          <w:sz w:val="18"/>
                          <w:szCs w:val="18"/>
                        </w:rPr>
                        <w:t xml:space="preserve"> </w:t>
                      </w:r>
                      <w:r w:rsidRPr="00F54C31">
                        <w:rPr>
                          <w:sz w:val="18"/>
                          <w:szCs w:val="18"/>
                        </w:rPr>
                        <w:t>777-3300</w:t>
                      </w:r>
                    </w:p>
                  </w:txbxContent>
                </v:textbox>
              </v:shape>
            </w:pict>
          </mc:Fallback>
        </mc:AlternateContent>
      </w:r>
      <w:r w:rsidR="0094692E">
        <w:t xml:space="preserve">  </w:t>
      </w:r>
    </w:p>
    <w:p w14:paraId="56C79AA9" w14:textId="77777777" w:rsidR="0094692E" w:rsidRDefault="0094692E" w:rsidP="003458E8">
      <w:pPr>
        <w:pStyle w:val="Heading1"/>
        <w:jc w:val="center"/>
        <w:rPr>
          <w:b/>
          <w:bCs/>
          <w:i/>
          <w:iCs/>
          <w:sz w:val="20"/>
          <w:u w:val="none"/>
        </w:rPr>
      </w:pPr>
    </w:p>
    <w:p w14:paraId="42852CCC" w14:textId="77777777" w:rsidR="0094692E" w:rsidRDefault="0094692E" w:rsidP="003458E8">
      <w:pPr>
        <w:pStyle w:val="Heading1"/>
        <w:jc w:val="center"/>
        <w:rPr>
          <w:b/>
          <w:bCs/>
          <w:i/>
          <w:iCs/>
          <w:sz w:val="20"/>
          <w:u w:val="none"/>
        </w:rPr>
      </w:pPr>
    </w:p>
    <w:p w14:paraId="0A145B10" w14:textId="77777777" w:rsidR="0094692E" w:rsidRDefault="0094692E" w:rsidP="003458E8">
      <w:pPr>
        <w:pStyle w:val="Heading1"/>
        <w:jc w:val="center"/>
        <w:rPr>
          <w:b/>
          <w:bCs/>
          <w:i/>
          <w:iCs/>
          <w:sz w:val="20"/>
          <w:u w:val="none"/>
        </w:rPr>
      </w:pPr>
    </w:p>
    <w:p w14:paraId="49F63D31" w14:textId="77777777" w:rsidR="0094692E" w:rsidRDefault="0094692E" w:rsidP="003458E8">
      <w:pPr>
        <w:pStyle w:val="Heading1"/>
        <w:jc w:val="center"/>
        <w:rPr>
          <w:b/>
          <w:bCs/>
          <w:i/>
          <w:iCs/>
          <w:sz w:val="20"/>
          <w:u w:val="none"/>
        </w:rPr>
      </w:pPr>
    </w:p>
    <w:p w14:paraId="06966C7A" w14:textId="77777777" w:rsidR="006234FD" w:rsidRDefault="00F1318C" w:rsidP="003458E8">
      <w:pPr>
        <w:jc w:val="center"/>
        <w:rPr>
          <w:rFonts w:ascii="Old English Text MT" w:hAnsi="Old English Text MT"/>
          <w:color w:val="333399"/>
          <w:sz w:val="28"/>
          <w:szCs w:val="28"/>
        </w:rPr>
      </w:pPr>
      <w:r>
        <w:rPr>
          <w:rFonts w:ascii="Old English Text MT" w:hAnsi="Old English Text MT"/>
          <w:noProof/>
          <w:color w:val="000080"/>
          <w:sz w:val="32"/>
          <w:szCs w:val="32"/>
        </w:rPr>
        <mc:AlternateContent>
          <mc:Choice Requires="wps">
            <w:drawing>
              <wp:anchor distT="0" distB="0" distL="114300" distR="114300" simplePos="0" relativeHeight="251658752" behindDoc="0" locked="0" layoutInCell="1" allowOverlap="1" wp14:anchorId="2720BDB6" wp14:editId="2E1AB94C">
                <wp:simplePos x="0" y="0"/>
                <wp:positionH relativeFrom="column">
                  <wp:posOffset>34925</wp:posOffset>
                </wp:positionH>
                <wp:positionV relativeFrom="paragraph">
                  <wp:posOffset>47171</wp:posOffset>
                </wp:positionV>
                <wp:extent cx="1657350" cy="800100"/>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6F6B7" w14:textId="77777777" w:rsidR="00A0049C" w:rsidRPr="00F54C31" w:rsidRDefault="00A0049C" w:rsidP="00A0049C">
                            <w:pPr>
                              <w:jc w:val="center"/>
                              <w:rPr>
                                <w:sz w:val="20"/>
                                <w:szCs w:val="20"/>
                              </w:rPr>
                            </w:pPr>
                            <w:r w:rsidRPr="00F54C31">
                              <w:rPr>
                                <w:sz w:val="20"/>
                                <w:szCs w:val="20"/>
                              </w:rPr>
                              <w:t>Philip D. Murphy</w:t>
                            </w:r>
                          </w:p>
                          <w:p w14:paraId="4063CC7B" w14:textId="77777777" w:rsidR="00A0049C" w:rsidRPr="00F54C31" w:rsidRDefault="00A0049C" w:rsidP="00A0049C">
                            <w:pPr>
                              <w:pStyle w:val="BodyText2"/>
                              <w:rPr>
                                <w:rFonts w:ascii="Times New Roman" w:hAnsi="Times New Roman"/>
                                <w:bCs w:val="0"/>
                                <w:iCs/>
                                <w:sz w:val="20"/>
                                <w:u w:val="none"/>
                              </w:rPr>
                            </w:pPr>
                            <w:r w:rsidRPr="00F54C31">
                              <w:rPr>
                                <w:rFonts w:ascii="Times New Roman" w:hAnsi="Times New Roman"/>
                                <w:bCs w:val="0"/>
                                <w:iCs/>
                                <w:sz w:val="20"/>
                                <w:u w:val="none"/>
                              </w:rPr>
                              <w:t>Governor</w:t>
                            </w:r>
                          </w:p>
                          <w:p w14:paraId="4FA86A37" w14:textId="77777777" w:rsidR="00A0049C" w:rsidRPr="00F54C31" w:rsidRDefault="00A0049C" w:rsidP="00A0049C">
                            <w:pPr>
                              <w:jc w:val="center"/>
                              <w:rPr>
                                <w:b/>
                                <w:sz w:val="20"/>
                                <w:szCs w:val="20"/>
                              </w:rPr>
                            </w:pPr>
                          </w:p>
                          <w:p w14:paraId="0AFFB087" w14:textId="77777777" w:rsidR="00A0049C" w:rsidRPr="00F54C31" w:rsidRDefault="00A0049C" w:rsidP="00A0049C">
                            <w:pPr>
                              <w:jc w:val="center"/>
                              <w:rPr>
                                <w:bCs/>
                                <w:sz w:val="20"/>
                                <w:szCs w:val="20"/>
                              </w:rPr>
                            </w:pPr>
                            <w:r w:rsidRPr="00F54C31">
                              <w:rPr>
                                <w:sz w:val="20"/>
                                <w:szCs w:val="20"/>
                              </w:rPr>
                              <w:t>Sheila Y. Oliver</w:t>
                            </w:r>
                          </w:p>
                          <w:p w14:paraId="0E23D7C7" w14:textId="77777777" w:rsidR="00A0049C" w:rsidRPr="00F54C31" w:rsidRDefault="00A0049C" w:rsidP="00A0049C">
                            <w:pPr>
                              <w:jc w:val="center"/>
                              <w:rPr>
                                <w:b/>
                                <w:bCs/>
                                <w:sz w:val="20"/>
                                <w:szCs w:val="20"/>
                              </w:rPr>
                            </w:pPr>
                            <w:r w:rsidRPr="00F54C31">
                              <w:rPr>
                                <w:b/>
                                <w:bCs/>
                                <w:sz w:val="20"/>
                                <w:szCs w:val="20"/>
                              </w:rPr>
                              <w:t>Lt. Governor</w:t>
                            </w:r>
                          </w:p>
                          <w:p w14:paraId="1019B1A1" w14:textId="77777777" w:rsidR="006234FD" w:rsidRPr="00D72C53" w:rsidRDefault="006234FD" w:rsidP="006234FD">
                            <w:pPr>
                              <w:pStyle w:val="BodyText2"/>
                              <w:rPr>
                                <w:rFonts w:cs="Arial"/>
                                <w:b w:val="0"/>
                                <w:bCs w:val="0"/>
                                <w:iCs/>
                                <w:sz w:val="22"/>
                                <w:szCs w:val="22"/>
                              </w:rPr>
                            </w:pPr>
                          </w:p>
                          <w:p w14:paraId="44C03A24" w14:textId="77777777" w:rsidR="006234FD" w:rsidRPr="00D72C53" w:rsidRDefault="006234FD" w:rsidP="006234FD">
                            <w:pPr>
                              <w:pStyle w:val="BodyText2"/>
                              <w:rPr>
                                <w:rFonts w:cs="Arial"/>
                                <w:b w:val="0"/>
                                <w:bCs w:val="0"/>
                                <w:iCs/>
                                <w:sz w:val="22"/>
                                <w:szCs w:val="22"/>
                              </w:rPr>
                            </w:pPr>
                          </w:p>
                          <w:p w14:paraId="1D8349F4" w14:textId="77777777" w:rsidR="006234FD" w:rsidRPr="00D72C53" w:rsidRDefault="006234FD" w:rsidP="006234FD">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BDB6" id="Text Box 9" o:spid="_x0000_s1027" type="#_x0000_t202" style="position:absolute;left:0;text-align:left;margin-left:2.75pt;margin-top:3.7pt;width:130.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60hQIAABYFAAAOAAAAZHJzL2Uyb0RvYy54bWysVNuO2yAQfa/Uf0C8Z22nzsVWnNVmt6kq&#10;bS/Sbj+AAI5RMVAgsbdV/70DTrLu5aGqmgcHPMPhzJwzXl33rURHbp3QqsLZVYoRV1QzofYV/vS4&#10;nSwxcp4oRqRWvMJP3OHr9csXq86UfKobLRm3CECUKztT4cZ7UyaJow1vibvShisI1tq2xMPW7hNm&#10;SQforUymaTpPOm2ZsZpy5+Dt3RDE64hf15z6D3XtuEeywsDNx6eNz114JusVKfeWmEbQEw3yDyxa&#10;IhRceoG6I56ggxW/QbWCWu107a+obhNd14LyWANUk6W/VPPQEMNjLdAcZy5tcv8Plr4/frRIMNAO&#10;I0VakOiR9x5tdI+K0J3OuBKSHgyk+R5eh8xQqTP3mn52SOnbhqg9v7FWdw0nDNhl4WQyOjrguACy&#10;695pBteQg9cRqK9tGwChGQjQQaWnizKBCg1XzmeLVzMIUYgtU2hVlC4h5fm0sc6/4bpFYVFhC8pH&#10;dHK8dz6wIeU5JbLXUrCtkDJu7H53Ky06EnDJNv5iAVDkOE2qkKx0ODYgDm+AJNwRYoFuVP1bkU3z&#10;dDMtJtv5cjHJt/lsUizS5STNik0xT/Miv9t+DwSzvGwEY1zdC8XPDszyv1P4NAuDd6IHUVfhYjad&#10;DRKN2btxkWn8/anIVngYSCna2GdIC0mkDMK+ViyuPRFyWCc/049dhh6c/2NXog2C8oMHfL/rT34D&#10;sGCRnWZP4AurQTZQGD4msGi0/YpRB4NZYfflQCzHSL5V4K0iy/MwyXGTzxZT2NhxZDeOEEUBqsIe&#10;o2F564fpPxgr9g3cNLhZ6RvwYy2iVZ5ZnVwMwxdrOn0ownSP9zHr+XO2/gEAAP//AwBQSwMEFAAG&#10;AAgAAAAhALF4urraAAAABwEAAA8AAABkcnMvZG93bnJldi54bWxMjs1OwzAQhO9IvIO1SFwQdWjz&#10;AyFOBUggri19gE2yTSLidRS7Tfr2LCc4jubTzFdsFzuoM02+d2zgYRWBIq5d03Nr4PD1fv8Iygfk&#10;BgfHZOBCHrbl9VWBeeNm3tF5H1olI+xzNNCFMOZa+7oji37lRmLpjm6yGCROrW4mnGXcDnodRam2&#10;2LM8dDjSW0f19/5kDRw/57vkaa4+wiHbxekr9lnlLsbc3iwvz6ACLeEPhl99UYdSnCp34sarwUCS&#10;CGggi0FJu05TyZVgm00Muiz0f//yBwAA//8DAFBLAQItABQABgAIAAAAIQC2gziS/gAAAOEBAAAT&#10;AAAAAAAAAAAAAAAAAAAAAABbQ29udGVudF9UeXBlc10ueG1sUEsBAi0AFAAGAAgAAAAhADj9If/W&#10;AAAAlAEAAAsAAAAAAAAAAAAAAAAALwEAAF9yZWxzLy5yZWxzUEsBAi0AFAAGAAgAAAAhAFEhnrSF&#10;AgAAFgUAAA4AAAAAAAAAAAAAAAAALgIAAGRycy9lMm9Eb2MueG1sUEsBAi0AFAAGAAgAAAAhALF4&#10;urraAAAABwEAAA8AAAAAAAAAAAAAAAAA3wQAAGRycy9kb3ducmV2LnhtbFBLBQYAAAAABAAEAPMA&#10;AADmBQAAAAA=&#10;" stroked="f">
                <v:textbox>
                  <w:txbxContent>
                    <w:p w14:paraId="7FF6F6B7" w14:textId="77777777" w:rsidR="00A0049C" w:rsidRPr="00F54C31" w:rsidRDefault="00A0049C" w:rsidP="00A0049C">
                      <w:pPr>
                        <w:jc w:val="center"/>
                        <w:rPr>
                          <w:sz w:val="20"/>
                          <w:szCs w:val="20"/>
                        </w:rPr>
                      </w:pPr>
                      <w:r w:rsidRPr="00F54C31">
                        <w:rPr>
                          <w:sz w:val="20"/>
                          <w:szCs w:val="20"/>
                        </w:rPr>
                        <w:t>Philip D. Murphy</w:t>
                      </w:r>
                    </w:p>
                    <w:p w14:paraId="4063CC7B" w14:textId="77777777" w:rsidR="00A0049C" w:rsidRPr="00F54C31" w:rsidRDefault="00A0049C" w:rsidP="00A0049C">
                      <w:pPr>
                        <w:pStyle w:val="BodyText2"/>
                        <w:rPr>
                          <w:rFonts w:ascii="Times New Roman" w:hAnsi="Times New Roman"/>
                          <w:bCs w:val="0"/>
                          <w:iCs/>
                          <w:sz w:val="20"/>
                          <w:u w:val="none"/>
                        </w:rPr>
                      </w:pPr>
                      <w:r w:rsidRPr="00F54C31">
                        <w:rPr>
                          <w:rFonts w:ascii="Times New Roman" w:hAnsi="Times New Roman"/>
                          <w:bCs w:val="0"/>
                          <w:iCs/>
                          <w:sz w:val="20"/>
                          <w:u w:val="none"/>
                        </w:rPr>
                        <w:t>Governor</w:t>
                      </w:r>
                    </w:p>
                    <w:p w14:paraId="4FA86A37" w14:textId="77777777" w:rsidR="00A0049C" w:rsidRPr="00F54C31" w:rsidRDefault="00A0049C" w:rsidP="00A0049C">
                      <w:pPr>
                        <w:jc w:val="center"/>
                        <w:rPr>
                          <w:b/>
                          <w:sz w:val="20"/>
                          <w:szCs w:val="20"/>
                        </w:rPr>
                      </w:pPr>
                    </w:p>
                    <w:p w14:paraId="0AFFB087" w14:textId="77777777" w:rsidR="00A0049C" w:rsidRPr="00F54C31" w:rsidRDefault="00A0049C" w:rsidP="00A0049C">
                      <w:pPr>
                        <w:jc w:val="center"/>
                        <w:rPr>
                          <w:bCs/>
                          <w:sz w:val="20"/>
                          <w:szCs w:val="20"/>
                        </w:rPr>
                      </w:pPr>
                      <w:r w:rsidRPr="00F54C31">
                        <w:rPr>
                          <w:sz w:val="20"/>
                          <w:szCs w:val="20"/>
                        </w:rPr>
                        <w:t>Sheila Y. Oliver</w:t>
                      </w:r>
                    </w:p>
                    <w:p w14:paraId="0E23D7C7" w14:textId="77777777" w:rsidR="00A0049C" w:rsidRPr="00F54C31" w:rsidRDefault="00A0049C" w:rsidP="00A0049C">
                      <w:pPr>
                        <w:jc w:val="center"/>
                        <w:rPr>
                          <w:b/>
                          <w:bCs/>
                          <w:sz w:val="20"/>
                          <w:szCs w:val="20"/>
                        </w:rPr>
                      </w:pPr>
                      <w:r w:rsidRPr="00F54C31">
                        <w:rPr>
                          <w:b/>
                          <w:bCs/>
                          <w:sz w:val="20"/>
                          <w:szCs w:val="20"/>
                        </w:rPr>
                        <w:t>Lt. Governor</w:t>
                      </w:r>
                    </w:p>
                    <w:p w14:paraId="1019B1A1" w14:textId="77777777" w:rsidR="006234FD" w:rsidRPr="00D72C53" w:rsidRDefault="006234FD" w:rsidP="006234FD">
                      <w:pPr>
                        <w:pStyle w:val="BodyText2"/>
                        <w:rPr>
                          <w:rFonts w:cs="Arial"/>
                          <w:b w:val="0"/>
                          <w:bCs w:val="0"/>
                          <w:iCs/>
                          <w:sz w:val="22"/>
                          <w:szCs w:val="22"/>
                        </w:rPr>
                      </w:pPr>
                    </w:p>
                    <w:p w14:paraId="44C03A24" w14:textId="77777777" w:rsidR="006234FD" w:rsidRPr="00D72C53" w:rsidRDefault="006234FD" w:rsidP="006234FD">
                      <w:pPr>
                        <w:pStyle w:val="BodyText2"/>
                        <w:rPr>
                          <w:rFonts w:cs="Arial"/>
                          <w:b w:val="0"/>
                          <w:bCs w:val="0"/>
                          <w:iCs/>
                          <w:sz w:val="22"/>
                          <w:szCs w:val="22"/>
                        </w:rPr>
                      </w:pPr>
                    </w:p>
                    <w:p w14:paraId="1D8349F4" w14:textId="77777777" w:rsidR="006234FD" w:rsidRPr="00D72C53" w:rsidRDefault="006234FD" w:rsidP="006234FD">
                      <w:pPr>
                        <w:jc w:val="center"/>
                        <w:rPr>
                          <w:sz w:val="16"/>
                        </w:rPr>
                      </w:pPr>
                    </w:p>
                  </w:txbxContent>
                </v:textbox>
              </v:shape>
            </w:pict>
          </mc:Fallback>
        </mc:AlternateContent>
      </w:r>
      <w:r>
        <w:rPr>
          <w:bCs/>
          <w:i/>
          <w:iCs/>
          <w:noProof/>
          <w:color w:val="000080"/>
          <w:sz w:val="32"/>
          <w:szCs w:val="32"/>
        </w:rPr>
        <mc:AlternateContent>
          <mc:Choice Requires="wps">
            <w:drawing>
              <wp:anchor distT="0" distB="0" distL="114300" distR="114300" simplePos="0" relativeHeight="251656704" behindDoc="0" locked="0" layoutInCell="1" allowOverlap="1" wp14:anchorId="52436BB4" wp14:editId="7F87C316">
                <wp:simplePos x="0" y="0"/>
                <wp:positionH relativeFrom="column">
                  <wp:posOffset>4290060</wp:posOffset>
                </wp:positionH>
                <wp:positionV relativeFrom="paragraph">
                  <wp:posOffset>43375</wp:posOffset>
                </wp:positionV>
                <wp:extent cx="2000250" cy="1975338"/>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75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D1C8D" w14:textId="77777777" w:rsidR="00F1318C" w:rsidRPr="00F54C31" w:rsidRDefault="00F1318C" w:rsidP="00F1318C">
                            <w:pPr>
                              <w:jc w:val="center"/>
                              <w:rPr>
                                <w:b/>
                                <w:sz w:val="22"/>
                                <w:szCs w:val="22"/>
                              </w:rPr>
                            </w:pPr>
                            <w:r w:rsidRPr="00F54C31">
                              <w:rPr>
                                <w:b/>
                                <w:sz w:val="22"/>
                                <w:szCs w:val="22"/>
                              </w:rPr>
                              <w:t xml:space="preserve">Joseph L. </w:t>
                            </w:r>
                            <w:proofErr w:type="spellStart"/>
                            <w:r w:rsidRPr="00F54C31">
                              <w:rPr>
                                <w:b/>
                                <w:sz w:val="22"/>
                                <w:szCs w:val="22"/>
                              </w:rPr>
                              <w:t>Fiordaliso</w:t>
                            </w:r>
                            <w:proofErr w:type="spellEnd"/>
                          </w:p>
                          <w:p w14:paraId="03ED4556" w14:textId="77777777" w:rsidR="00F1318C" w:rsidRPr="00F54C31" w:rsidRDefault="00F1318C" w:rsidP="00F1318C">
                            <w:pPr>
                              <w:jc w:val="center"/>
                              <w:rPr>
                                <w:b/>
                              </w:rPr>
                            </w:pPr>
                            <w:r w:rsidRPr="00F54C31">
                              <w:rPr>
                                <w:b/>
                                <w:sz w:val="22"/>
                                <w:szCs w:val="22"/>
                              </w:rPr>
                              <w:t>President</w:t>
                            </w:r>
                          </w:p>
                          <w:p w14:paraId="4089AE3D" w14:textId="77777777" w:rsidR="00F1318C" w:rsidRPr="00F54C31" w:rsidRDefault="00F1318C" w:rsidP="00F1318C">
                            <w:pPr>
                              <w:jc w:val="center"/>
                              <w:rPr>
                                <w:sz w:val="18"/>
                                <w:szCs w:val="18"/>
                              </w:rPr>
                            </w:pPr>
                          </w:p>
                          <w:p w14:paraId="7CEE2443" w14:textId="77777777" w:rsidR="00F1318C" w:rsidRPr="00F54C31" w:rsidRDefault="00F1318C" w:rsidP="00F1318C">
                            <w:pPr>
                              <w:jc w:val="center"/>
                              <w:rPr>
                                <w:sz w:val="18"/>
                                <w:szCs w:val="18"/>
                              </w:rPr>
                            </w:pPr>
                            <w:r w:rsidRPr="00F54C31">
                              <w:rPr>
                                <w:sz w:val="18"/>
                                <w:szCs w:val="18"/>
                              </w:rPr>
                              <w:t>Mary-Anna Holden</w:t>
                            </w:r>
                          </w:p>
                          <w:p w14:paraId="56F210D4" w14:textId="77777777" w:rsidR="00F1318C" w:rsidRPr="00F54C31" w:rsidRDefault="00F1318C" w:rsidP="00F1318C">
                            <w:pPr>
                              <w:jc w:val="center"/>
                              <w:rPr>
                                <w:b/>
                                <w:bCs/>
                                <w:iCs/>
                                <w:sz w:val="18"/>
                                <w:szCs w:val="18"/>
                              </w:rPr>
                            </w:pPr>
                            <w:r w:rsidRPr="00F54C31">
                              <w:rPr>
                                <w:b/>
                                <w:bCs/>
                                <w:iCs/>
                                <w:sz w:val="18"/>
                                <w:szCs w:val="18"/>
                              </w:rPr>
                              <w:t>Commissioner</w:t>
                            </w:r>
                          </w:p>
                          <w:p w14:paraId="1F7C83D6" w14:textId="77777777" w:rsidR="00F1318C" w:rsidRPr="00F54C31" w:rsidRDefault="00F1318C" w:rsidP="00F1318C">
                            <w:pPr>
                              <w:jc w:val="center"/>
                              <w:rPr>
                                <w:b/>
                                <w:bCs/>
                                <w:iCs/>
                                <w:sz w:val="18"/>
                                <w:szCs w:val="18"/>
                              </w:rPr>
                            </w:pPr>
                          </w:p>
                          <w:p w14:paraId="06DA7506" w14:textId="77777777" w:rsidR="00F1318C" w:rsidRPr="00F54C31" w:rsidRDefault="00F1318C" w:rsidP="00F1318C">
                            <w:pPr>
                              <w:jc w:val="center"/>
                              <w:rPr>
                                <w:sz w:val="18"/>
                                <w:szCs w:val="18"/>
                              </w:rPr>
                            </w:pPr>
                            <w:r w:rsidRPr="00F54C31">
                              <w:rPr>
                                <w:sz w:val="18"/>
                                <w:szCs w:val="18"/>
                              </w:rPr>
                              <w:t>Dianne Solomon</w:t>
                            </w:r>
                          </w:p>
                          <w:p w14:paraId="05C81736" w14:textId="77777777" w:rsidR="00F1318C" w:rsidRPr="00F54C31" w:rsidRDefault="00F1318C" w:rsidP="00F1318C">
                            <w:pPr>
                              <w:jc w:val="center"/>
                              <w:rPr>
                                <w:b/>
                                <w:sz w:val="18"/>
                                <w:szCs w:val="18"/>
                              </w:rPr>
                            </w:pPr>
                            <w:r w:rsidRPr="00F54C31">
                              <w:rPr>
                                <w:b/>
                                <w:sz w:val="18"/>
                                <w:szCs w:val="18"/>
                              </w:rPr>
                              <w:t>Commissioner</w:t>
                            </w:r>
                          </w:p>
                          <w:p w14:paraId="682F36A6" w14:textId="77777777" w:rsidR="00F1318C" w:rsidRPr="00F54C31" w:rsidRDefault="00F1318C" w:rsidP="00F1318C">
                            <w:pPr>
                              <w:jc w:val="center"/>
                              <w:rPr>
                                <w:sz w:val="18"/>
                                <w:szCs w:val="18"/>
                              </w:rPr>
                            </w:pPr>
                          </w:p>
                          <w:p w14:paraId="76507BCE" w14:textId="77777777" w:rsidR="00F1318C" w:rsidRPr="00F54C31" w:rsidRDefault="00F1318C" w:rsidP="00F1318C">
                            <w:pPr>
                              <w:jc w:val="center"/>
                              <w:rPr>
                                <w:sz w:val="18"/>
                                <w:szCs w:val="18"/>
                              </w:rPr>
                            </w:pPr>
                            <w:r w:rsidRPr="00F54C31">
                              <w:rPr>
                                <w:sz w:val="18"/>
                                <w:szCs w:val="18"/>
                              </w:rPr>
                              <w:t xml:space="preserve">Upendra </w:t>
                            </w:r>
                            <w:proofErr w:type="spellStart"/>
                            <w:r w:rsidRPr="00F54C31">
                              <w:rPr>
                                <w:sz w:val="18"/>
                                <w:szCs w:val="18"/>
                              </w:rPr>
                              <w:t>Chivukula</w:t>
                            </w:r>
                            <w:proofErr w:type="spellEnd"/>
                          </w:p>
                          <w:p w14:paraId="08AA978F" w14:textId="77777777" w:rsidR="00F1318C" w:rsidRPr="00F54C31" w:rsidRDefault="00F1318C" w:rsidP="00F1318C">
                            <w:pPr>
                              <w:jc w:val="center"/>
                              <w:rPr>
                                <w:b/>
                                <w:sz w:val="18"/>
                                <w:szCs w:val="18"/>
                              </w:rPr>
                            </w:pPr>
                            <w:r w:rsidRPr="00F54C31">
                              <w:rPr>
                                <w:b/>
                                <w:sz w:val="18"/>
                                <w:szCs w:val="18"/>
                              </w:rPr>
                              <w:t>Commissioner</w:t>
                            </w:r>
                          </w:p>
                          <w:p w14:paraId="1384F708" w14:textId="77777777" w:rsidR="00F1318C" w:rsidRPr="00F54C31" w:rsidRDefault="00F1318C" w:rsidP="000F7A6D">
                            <w:pPr>
                              <w:jc w:val="center"/>
                              <w:rPr>
                                <w:sz w:val="18"/>
                                <w:szCs w:val="18"/>
                              </w:rPr>
                            </w:pPr>
                          </w:p>
                          <w:p w14:paraId="6F05BC94" w14:textId="77777777" w:rsidR="00F1318C" w:rsidRPr="00F54C31" w:rsidRDefault="00F1318C" w:rsidP="00F1318C">
                            <w:pPr>
                              <w:jc w:val="center"/>
                              <w:rPr>
                                <w:sz w:val="18"/>
                                <w:szCs w:val="18"/>
                              </w:rPr>
                            </w:pPr>
                            <w:r w:rsidRPr="00F54C31">
                              <w:rPr>
                                <w:sz w:val="18"/>
                                <w:szCs w:val="18"/>
                              </w:rPr>
                              <w:t>Bob Gordon</w:t>
                            </w:r>
                          </w:p>
                          <w:p w14:paraId="4A206F54" w14:textId="77777777" w:rsidR="00F1318C" w:rsidRPr="00F54C31" w:rsidRDefault="00F1318C" w:rsidP="00F1318C">
                            <w:pPr>
                              <w:jc w:val="center"/>
                              <w:rPr>
                                <w:b/>
                                <w:bCs/>
                                <w:iCs/>
                                <w:sz w:val="18"/>
                                <w:szCs w:val="18"/>
                              </w:rPr>
                            </w:pPr>
                            <w:r w:rsidRPr="00F54C31">
                              <w:rPr>
                                <w:b/>
                                <w:bCs/>
                                <w:iCs/>
                                <w:sz w:val="18"/>
                                <w:szCs w:val="18"/>
                              </w:rPr>
                              <w:t>Commissioner</w:t>
                            </w:r>
                          </w:p>
                          <w:p w14:paraId="595BC334" w14:textId="77777777" w:rsidR="00200151" w:rsidRPr="00F54C31" w:rsidRDefault="00200151" w:rsidP="00200151">
                            <w:pPr>
                              <w:jc w:val="center"/>
                              <w:rPr>
                                <w:sz w:val="18"/>
                                <w:szCs w:val="18"/>
                              </w:rPr>
                            </w:pPr>
                          </w:p>
                          <w:p w14:paraId="305C8BFE" w14:textId="77777777" w:rsidR="00200151" w:rsidRPr="00F54C31" w:rsidRDefault="00200151" w:rsidP="0020015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36BB4" id="Text Box 5" o:spid="_x0000_s1028" type="#_x0000_t202" style="position:absolute;left:0;text-align:left;margin-left:337.8pt;margin-top:3.4pt;width:157.5pt;height:15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Ophg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VoTqDcTU43Rtw8yNsA8sxU2fuNP3skNI3HVEbfmWtHjpOGESXhZPJydEJxwWQ&#10;9fBOM7iGbL2OQGNr+1A6KAYCdGDp8chMCIXCJlCd5iWYKNiyal6+erWId5D6cNxY599w3aMwabAF&#10;6iM82d05H8Ih9cEl3Oa0FGwlpIwLu1nfSIt2BGSyit8e/ZmbVMFZ6XBsQpx2IEq4I9hCvJH2b1WW&#10;F+l1Xs1W54v5rFgV5ayap4tZmlXX1XlaVMXt6nsIMCvqTjDG1Z1Q/CDBrPg7ivfNMIknihANDa7K&#10;vJw4+mOSUE/4fpdkLzx0pBR9gxdHJ1IHZl8rBmmT2hMhp3nyPPxYZajB4R+rEnUQqJ9E4Mf1uBcc&#10;gAWNrDV7BGFYDbQBxfCawKTT9itGA3Rmg92XLbEcI/lWgbiqrChCK8dFUc5zWNhTy/rUQhQFqAZ7&#10;jKbpjZ/af2us2HRw0yRnpa9AkK2IUnmKai9j6L6Y0/6lCO19uo5eT+/Z8gcAAAD//wMAUEsDBBQA&#10;BgAIAAAAIQAVVQUa3QAAAAkBAAAPAAAAZHJzL2Rvd25yZXYueG1sTI9BT4NAEIXvJv6HzZh4MXap&#10;WhDK0qiJxmtrf8AAUyBlZwm7LfTfO57sbV7ey5vv5ZvZ9upMo+8cG1guIlDElas7bgzsfz4fX0H5&#10;gFxj75gMXMjDpri9yTGr3cRbOu9Co6SEfYYG2hCGTGtftWTRL9xALN7BjRaDyLHR9YiTlNteP0VR&#10;rC12LB9aHOijpeq4O1kDh+/pYZVO5VfYJ9uX+B27pHQXY+7v5rc1qEBz+A/DH76gQyFMpTtx7VVv&#10;IE5WsUTlkAXip2kkujTwvExS0EWurxcUvwAAAP//AwBQSwECLQAUAAYACAAAACEAtoM4kv4AAADh&#10;AQAAEwAAAAAAAAAAAAAAAAAAAAAAW0NvbnRlbnRfVHlwZXNdLnhtbFBLAQItABQABgAIAAAAIQA4&#10;/SH/1gAAAJQBAAALAAAAAAAAAAAAAAAAAC8BAABfcmVscy8ucmVsc1BLAQItABQABgAIAAAAIQCt&#10;ToOphgIAABcFAAAOAAAAAAAAAAAAAAAAAC4CAABkcnMvZTJvRG9jLnhtbFBLAQItABQABgAIAAAA&#10;IQAVVQUa3QAAAAkBAAAPAAAAAAAAAAAAAAAAAOAEAABkcnMvZG93bnJldi54bWxQSwUGAAAAAAQA&#10;BADzAAAA6gUAAAAA&#10;" stroked="f">
                <v:textbox>
                  <w:txbxContent>
                    <w:p w14:paraId="5B6D1C8D" w14:textId="77777777" w:rsidR="00F1318C" w:rsidRPr="00F54C31" w:rsidRDefault="00F1318C" w:rsidP="00F1318C">
                      <w:pPr>
                        <w:jc w:val="center"/>
                        <w:rPr>
                          <w:b/>
                          <w:sz w:val="22"/>
                          <w:szCs w:val="22"/>
                        </w:rPr>
                      </w:pPr>
                      <w:r w:rsidRPr="00F54C31">
                        <w:rPr>
                          <w:b/>
                          <w:sz w:val="22"/>
                          <w:szCs w:val="22"/>
                        </w:rPr>
                        <w:t>Joseph L. Fiordaliso</w:t>
                      </w:r>
                    </w:p>
                    <w:p w14:paraId="03ED4556" w14:textId="77777777" w:rsidR="00F1318C" w:rsidRPr="00F54C31" w:rsidRDefault="00F1318C" w:rsidP="00F1318C">
                      <w:pPr>
                        <w:jc w:val="center"/>
                        <w:rPr>
                          <w:b/>
                        </w:rPr>
                      </w:pPr>
                      <w:r w:rsidRPr="00F54C31">
                        <w:rPr>
                          <w:b/>
                          <w:sz w:val="22"/>
                          <w:szCs w:val="22"/>
                        </w:rPr>
                        <w:t>President</w:t>
                      </w:r>
                    </w:p>
                    <w:p w14:paraId="4089AE3D" w14:textId="77777777" w:rsidR="00F1318C" w:rsidRPr="00F54C31" w:rsidRDefault="00F1318C" w:rsidP="00F1318C">
                      <w:pPr>
                        <w:jc w:val="center"/>
                        <w:rPr>
                          <w:sz w:val="18"/>
                          <w:szCs w:val="18"/>
                        </w:rPr>
                      </w:pPr>
                    </w:p>
                    <w:p w14:paraId="7CEE2443" w14:textId="77777777" w:rsidR="00F1318C" w:rsidRPr="00F54C31" w:rsidRDefault="00F1318C" w:rsidP="00F1318C">
                      <w:pPr>
                        <w:jc w:val="center"/>
                        <w:rPr>
                          <w:sz w:val="18"/>
                          <w:szCs w:val="18"/>
                        </w:rPr>
                      </w:pPr>
                      <w:r w:rsidRPr="00F54C31">
                        <w:rPr>
                          <w:sz w:val="18"/>
                          <w:szCs w:val="18"/>
                        </w:rPr>
                        <w:t>Mary-Anna Holden</w:t>
                      </w:r>
                    </w:p>
                    <w:p w14:paraId="56F210D4" w14:textId="77777777" w:rsidR="00F1318C" w:rsidRPr="00F54C31" w:rsidRDefault="00F1318C" w:rsidP="00F1318C">
                      <w:pPr>
                        <w:jc w:val="center"/>
                        <w:rPr>
                          <w:b/>
                          <w:bCs/>
                          <w:iCs/>
                          <w:sz w:val="18"/>
                          <w:szCs w:val="18"/>
                        </w:rPr>
                      </w:pPr>
                      <w:r w:rsidRPr="00F54C31">
                        <w:rPr>
                          <w:b/>
                          <w:bCs/>
                          <w:iCs/>
                          <w:sz w:val="18"/>
                          <w:szCs w:val="18"/>
                        </w:rPr>
                        <w:t>Commissioner</w:t>
                      </w:r>
                    </w:p>
                    <w:p w14:paraId="1F7C83D6" w14:textId="77777777" w:rsidR="00F1318C" w:rsidRPr="00F54C31" w:rsidRDefault="00F1318C" w:rsidP="00F1318C">
                      <w:pPr>
                        <w:jc w:val="center"/>
                        <w:rPr>
                          <w:b/>
                          <w:bCs/>
                          <w:iCs/>
                          <w:sz w:val="18"/>
                          <w:szCs w:val="18"/>
                        </w:rPr>
                      </w:pPr>
                    </w:p>
                    <w:p w14:paraId="06DA7506" w14:textId="77777777" w:rsidR="00F1318C" w:rsidRPr="00F54C31" w:rsidRDefault="00F1318C" w:rsidP="00F1318C">
                      <w:pPr>
                        <w:jc w:val="center"/>
                        <w:rPr>
                          <w:sz w:val="18"/>
                          <w:szCs w:val="18"/>
                        </w:rPr>
                      </w:pPr>
                      <w:r w:rsidRPr="00F54C31">
                        <w:rPr>
                          <w:sz w:val="18"/>
                          <w:szCs w:val="18"/>
                        </w:rPr>
                        <w:t>Dianne Solomon</w:t>
                      </w:r>
                    </w:p>
                    <w:p w14:paraId="05C81736" w14:textId="77777777" w:rsidR="00F1318C" w:rsidRPr="00F54C31" w:rsidRDefault="00F1318C" w:rsidP="00F1318C">
                      <w:pPr>
                        <w:jc w:val="center"/>
                        <w:rPr>
                          <w:b/>
                          <w:sz w:val="18"/>
                          <w:szCs w:val="18"/>
                        </w:rPr>
                      </w:pPr>
                      <w:r w:rsidRPr="00F54C31">
                        <w:rPr>
                          <w:b/>
                          <w:sz w:val="18"/>
                          <w:szCs w:val="18"/>
                        </w:rPr>
                        <w:t>Commissioner</w:t>
                      </w:r>
                    </w:p>
                    <w:p w14:paraId="682F36A6" w14:textId="77777777" w:rsidR="00F1318C" w:rsidRPr="00F54C31" w:rsidRDefault="00F1318C" w:rsidP="00F1318C">
                      <w:pPr>
                        <w:jc w:val="center"/>
                        <w:rPr>
                          <w:sz w:val="18"/>
                          <w:szCs w:val="18"/>
                        </w:rPr>
                      </w:pPr>
                    </w:p>
                    <w:p w14:paraId="76507BCE" w14:textId="77777777" w:rsidR="00F1318C" w:rsidRPr="00F54C31" w:rsidRDefault="00F1318C" w:rsidP="00F1318C">
                      <w:pPr>
                        <w:jc w:val="center"/>
                        <w:rPr>
                          <w:sz w:val="18"/>
                          <w:szCs w:val="18"/>
                        </w:rPr>
                      </w:pPr>
                      <w:r w:rsidRPr="00F54C31">
                        <w:rPr>
                          <w:sz w:val="18"/>
                          <w:szCs w:val="18"/>
                        </w:rPr>
                        <w:t>Upendra Chivukula</w:t>
                      </w:r>
                    </w:p>
                    <w:p w14:paraId="08AA978F" w14:textId="77777777" w:rsidR="00F1318C" w:rsidRPr="00F54C31" w:rsidRDefault="00F1318C" w:rsidP="00F1318C">
                      <w:pPr>
                        <w:jc w:val="center"/>
                        <w:rPr>
                          <w:b/>
                          <w:sz w:val="18"/>
                          <w:szCs w:val="18"/>
                        </w:rPr>
                      </w:pPr>
                      <w:r w:rsidRPr="00F54C31">
                        <w:rPr>
                          <w:b/>
                          <w:sz w:val="18"/>
                          <w:szCs w:val="18"/>
                        </w:rPr>
                        <w:t>Commissioner</w:t>
                      </w:r>
                    </w:p>
                    <w:p w14:paraId="1384F708" w14:textId="77777777" w:rsidR="00F1318C" w:rsidRPr="00F54C31" w:rsidRDefault="00F1318C" w:rsidP="000F7A6D">
                      <w:pPr>
                        <w:jc w:val="center"/>
                        <w:rPr>
                          <w:sz w:val="18"/>
                          <w:szCs w:val="18"/>
                        </w:rPr>
                      </w:pPr>
                    </w:p>
                    <w:p w14:paraId="6F05BC94" w14:textId="77777777" w:rsidR="00F1318C" w:rsidRPr="00F54C31" w:rsidRDefault="00F1318C" w:rsidP="00F1318C">
                      <w:pPr>
                        <w:jc w:val="center"/>
                        <w:rPr>
                          <w:sz w:val="18"/>
                          <w:szCs w:val="18"/>
                        </w:rPr>
                      </w:pPr>
                      <w:r w:rsidRPr="00F54C31">
                        <w:rPr>
                          <w:sz w:val="18"/>
                          <w:szCs w:val="18"/>
                        </w:rPr>
                        <w:t>Bob Gordon</w:t>
                      </w:r>
                    </w:p>
                    <w:p w14:paraId="4A206F54" w14:textId="77777777" w:rsidR="00F1318C" w:rsidRPr="00F54C31" w:rsidRDefault="00F1318C" w:rsidP="00F1318C">
                      <w:pPr>
                        <w:jc w:val="center"/>
                        <w:rPr>
                          <w:b/>
                          <w:bCs/>
                          <w:iCs/>
                          <w:sz w:val="18"/>
                          <w:szCs w:val="18"/>
                        </w:rPr>
                      </w:pPr>
                      <w:r w:rsidRPr="00F54C31">
                        <w:rPr>
                          <w:b/>
                          <w:bCs/>
                          <w:iCs/>
                          <w:sz w:val="18"/>
                          <w:szCs w:val="18"/>
                        </w:rPr>
                        <w:t>Commissioner</w:t>
                      </w:r>
                    </w:p>
                    <w:p w14:paraId="595BC334" w14:textId="77777777" w:rsidR="00200151" w:rsidRPr="00F54C31" w:rsidRDefault="00200151" w:rsidP="00200151">
                      <w:pPr>
                        <w:jc w:val="center"/>
                        <w:rPr>
                          <w:sz w:val="18"/>
                          <w:szCs w:val="18"/>
                        </w:rPr>
                      </w:pPr>
                    </w:p>
                    <w:p w14:paraId="305C8BFE" w14:textId="77777777" w:rsidR="00200151" w:rsidRPr="00F54C31" w:rsidRDefault="00200151" w:rsidP="00200151">
                      <w:pPr>
                        <w:jc w:val="center"/>
                        <w:rPr>
                          <w:sz w:val="18"/>
                          <w:szCs w:val="18"/>
                        </w:rPr>
                      </w:pPr>
                    </w:p>
                  </w:txbxContent>
                </v:textbox>
              </v:shape>
            </w:pict>
          </mc:Fallback>
        </mc:AlternateContent>
      </w:r>
    </w:p>
    <w:p w14:paraId="53CC3878" w14:textId="77777777" w:rsidR="006234FD" w:rsidRPr="00C96321" w:rsidRDefault="006234FD" w:rsidP="003458E8">
      <w:pPr>
        <w:jc w:val="center"/>
        <w:rPr>
          <w:rFonts w:ascii="Old English Text MT" w:hAnsi="Old English Text MT"/>
          <w:color w:val="000080"/>
          <w:sz w:val="32"/>
          <w:szCs w:val="32"/>
        </w:rPr>
      </w:pPr>
    </w:p>
    <w:p w14:paraId="5C9F3D9E" w14:textId="77777777" w:rsidR="007352F4" w:rsidRDefault="007352F4" w:rsidP="003458E8">
      <w:pPr>
        <w:jc w:val="center"/>
        <w:rPr>
          <w:sz w:val="22"/>
          <w:szCs w:val="22"/>
        </w:rPr>
      </w:pPr>
    </w:p>
    <w:p w14:paraId="640BB10F" w14:textId="77777777" w:rsidR="000F7A6D" w:rsidRDefault="000F7A6D" w:rsidP="003458E8">
      <w:pPr>
        <w:jc w:val="center"/>
        <w:rPr>
          <w:sz w:val="22"/>
          <w:szCs w:val="22"/>
        </w:rPr>
      </w:pPr>
    </w:p>
    <w:p w14:paraId="2F948469" w14:textId="77777777" w:rsidR="000F7A6D" w:rsidRDefault="000F7A6D" w:rsidP="003458E8">
      <w:pPr>
        <w:jc w:val="center"/>
        <w:rPr>
          <w:sz w:val="22"/>
          <w:szCs w:val="22"/>
        </w:rPr>
      </w:pPr>
    </w:p>
    <w:p w14:paraId="6FA88290" w14:textId="77777777" w:rsidR="000F7A6D" w:rsidRDefault="000F7A6D" w:rsidP="003458E8">
      <w:pPr>
        <w:jc w:val="center"/>
        <w:rPr>
          <w:sz w:val="22"/>
          <w:szCs w:val="22"/>
        </w:rPr>
      </w:pPr>
    </w:p>
    <w:p w14:paraId="2EA5C706" w14:textId="77777777" w:rsidR="000F7A6D" w:rsidRDefault="000F7A6D" w:rsidP="003458E8">
      <w:pPr>
        <w:jc w:val="center"/>
        <w:rPr>
          <w:sz w:val="22"/>
          <w:szCs w:val="22"/>
        </w:rPr>
      </w:pPr>
    </w:p>
    <w:p w14:paraId="28D0FCA2" w14:textId="77777777" w:rsidR="00B74CDE" w:rsidRDefault="00B74CDE" w:rsidP="003458E8">
      <w:pPr>
        <w:jc w:val="center"/>
        <w:rPr>
          <w:sz w:val="22"/>
          <w:szCs w:val="22"/>
        </w:rPr>
      </w:pPr>
    </w:p>
    <w:p w14:paraId="29D405E4" w14:textId="77777777" w:rsidR="009912AA" w:rsidRDefault="009912AA" w:rsidP="002D3E1B">
      <w:pPr>
        <w:rPr>
          <w:noProof/>
        </w:rPr>
      </w:pPr>
    </w:p>
    <w:p w14:paraId="7478A951" w14:textId="7397E8B8" w:rsidR="002D3E1B" w:rsidRPr="008A7C76" w:rsidRDefault="002D3E1B" w:rsidP="002D3E1B">
      <w:pPr>
        <w:rPr>
          <w:noProof/>
        </w:rPr>
      </w:pPr>
      <w:r w:rsidRPr="008A7C76">
        <w:rPr>
          <w:noProof/>
        </w:rPr>
        <w:t xml:space="preserve">May </w:t>
      </w:r>
      <w:r w:rsidR="00ED4E20">
        <w:rPr>
          <w:noProof/>
        </w:rPr>
        <w:t>17</w:t>
      </w:r>
      <w:r w:rsidRPr="008A7C76">
        <w:rPr>
          <w:noProof/>
        </w:rPr>
        <w:t xml:space="preserve"> 2021</w:t>
      </w:r>
    </w:p>
    <w:p w14:paraId="4EFECDE9" w14:textId="77777777" w:rsidR="009912AA" w:rsidRDefault="009912AA" w:rsidP="00F54C31">
      <w:pPr>
        <w:spacing w:before="240" w:line="276" w:lineRule="auto"/>
        <w:jc w:val="both"/>
      </w:pPr>
    </w:p>
    <w:p w14:paraId="0F92CF6F" w14:textId="380795F3" w:rsidR="009912AA" w:rsidRDefault="009912AA" w:rsidP="00F54C31">
      <w:pPr>
        <w:spacing w:before="240" w:line="276" w:lineRule="auto"/>
        <w:jc w:val="both"/>
      </w:pPr>
      <w:r>
        <w:t xml:space="preserve">Dear </w:t>
      </w:r>
      <w:r w:rsidR="00ED4E20">
        <w:t xml:space="preserve">Legislator, </w:t>
      </w:r>
    </w:p>
    <w:p w14:paraId="3AE2A5DD" w14:textId="115E0C72" w:rsidR="002D3E1B" w:rsidRDefault="000D7907" w:rsidP="00F54C31">
      <w:pPr>
        <w:spacing w:before="240" w:line="276" w:lineRule="auto"/>
        <w:jc w:val="both"/>
      </w:pPr>
      <w:r>
        <w:t>Throughout the COVID-19 pandemic, many of our residents have struggled to pay their utility bills. As you know</w:t>
      </w:r>
      <w:r w:rsidR="007911A4">
        <w:t>,</w:t>
      </w:r>
      <w:r>
        <w:t xml:space="preserve"> the State’s moratorium on utility shut-offs expires on June 30, 2021. There are several</w:t>
      </w:r>
      <w:r w:rsidR="002D3E1B" w:rsidRPr="00BB36BA">
        <w:t xml:space="preserve"> </w:t>
      </w:r>
      <w:r w:rsidR="002D3E1B">
        <w:t>utility</w:t>
      </w:r>
      <w:r w:rsidR="002D3E1B" w:rsidRPr="00BB36BA">
        <w:t xml:space="preserve"> </w:t>
      </w:r>
      <w:proofErr w:type="gramStart"/>
      <w:r w:rsidR="002D3E1B" w:rsidRPr="00BB36BA">
        <w:t>assistance</w:t>
      </w:r>
      <w:proofErr w:type="gramEnd"/>
      <w:r w:rsidR="002D3E1B" w:rsidRPr="00BB36BA">
        <w:t xml:space="preserve"> programs</w:t>
      </w:r>
      <w:r w:rsidR="002D3E1B">
        <w:t xml:space="preserve"> </w:t>
      </w:r>
      <w:r>
        <w:t>available to provide</w:t>
      </w:r>
      <w:r w:rsidR="002D3E1B">
        <w:t xml:space="preserve"> residents the financial relief they need</w:t>
      </w:r>
      <w:r w:rsidR="002D3E1B" w:rsidRPr="00BB36BA">
        <w:t xml:space="preserve">. </w:t>
      </w:r>
      <w:r>
        <w:t>To that end</w:t>
      </w:r>
      <w:r w:rsidR="002D3E1B">
        <w:t>, the New Jersey Board of Public Utilities (</w:t>
      </w:r>
      <w:proofErr w:type="spellStart"/>
      <w:r w:rsidR="002D3E1B">
        <w:t>NJBPU</w:t>
      </w:r>
      <w:proofErr w:type="spellEnd"/>
      <w:r w:rsidR="002D3E1B">
        <w:t xml:space="preserve">) </w:t>
      </w:r>
      <w:r>
        <w:t xml:space="preserve">is launching </w:t>
      </w:r>
      <w:r w:rsidR="002D3E1B">
        <w:t>“</w:t>
      </w:r>
      <w:r w:rsidR="002D3E1B" w:rsidRPr="003E493D">
        <w:rPr>
          <w:b/>
        </w:rPr>
        <w:t>Utility Assistance Week”</w:t>
      </w:r>
      <w:r w:rsidR="00A07ECC">
        <w:rPr>
          <w:b/>
        </w:rPr>
        <w:t xml:space="preserve"> </w:t>
      </w:r>
      <w:r>
        <w:rPr>
          <w:b/>
        </w:rPr>
        <w:t xml:space="preserve">- </w:t>
      </w:r>
      <w:r w:rsidR="002D3E1B" w:rsidRPr="003E493D">
        <w:rPr>
          <w:b/>
        </w:rPr>
        <w:t>May 17-21</w:t>
      </w:r>
      <w:r w:rsidR="002D3E1B">
        <w:rPr>
          <w:b/>
        </w:rPr>
        <w:t>, 2021</w:t>
      </w:r>
      <w:r w:rsidR="002D3E1B">
        <w:t xml:space="preserve">. </w:t>
      </w:r>
      <w:r>
        <w:t xml:space="preserve">I appreciate anything you can do to help </w:t>
      </w:r>
      <w:r w:rsidR="007911A4">
        <w:t>get</w:t>
      </w:r>
      <w:r>
        <w:t xml:space="preserve"> the word out to your constituents that if they are behind on their bills, </w:t>
      </w:r>
      <w:r w:rsidR="007911A4">
        <w:t xml:space="preserve">they should </w:t>
      </w:r>
      <w:r>
        <w:t>not wait to reach out for help.</w:t>
      </w:r>
    </w:p>
    <w:p w14:paraId="2401DD4A" w14:textId="68D7BEF9" w:rsidR="002D3E1B" w:rsidRPr="002720BB" w:rsidRDefault="00A87976" w:rsidP="00F54C31">
      <w:pPr>
        <w:spacing w:before="240" w:line="276" w:lineRule="auto"/>
        <w:jc w:val="both"/>
      </w:pPr>
      <w:r>
        <w:t>This</w:t>
      </w:r>
      <w:r w:rsidR="000D7907">
        <w:t xml:space="preserve"> week, </w:t>
      </w:r>
      <w:proofErr w:type="spellStart"/>
      <w:r w:rsidR="000D7907">
        <w:t>NJBPU</w:t>
      </w:r>
      <w:proofErr w:type="spellEnd"/>
      <w:r w:rsidR="007911A4">
        <w:t xml:space="preserve"> along with</w:t>
      </w:r>
      <w:r w:rsidR="00C96861">
        <w:t xml:space="preserve"> the</w:t>
      </w:r>
      <w:r w:rsidR="007911A4">
        <w:t xml:space="preserve"> </w:t>
      </w:r>
      <w:r w:rsidR="002D3E1B">
        <w:t>Department of Community Affairs (</w:t>
      </w:r>
      <w:proofErr w:type="spellStart"/>
      <w:r w:rsidR="002D3E1B">
        <w:t>DCA</w:t>
      </w:r>
      <w:proofErr w:type="spellEnd"/>
      <w:r w:rsidR="002D3E1B">
        <w:t xml:space="preserve">) </w:t>
      </w:r>
      <w:r w:rsidR="000D7907">
        <w:t xml:space="preserve">and the utility companies </w:t>
      </w:r>
      <w:r w:rsidR="00A07ECC">
        <w:t xml:space="preserve">will be </w:t>
      </w:r>
      <w:r w:rsidR="00A07ECC">
        <w:rPr>
          <w:i/>
        </w:rPr>
        <w:t>a</w:t>
      </w:r>
      <w:r w:rsidR="002D3E1B" w:rsidRPr="003E493D">
        <w:rPr>
          <w:i/>
        </w:rPr>
        <w:t>mplifying</w:t>
      </w:r>
      <w:r w:rsidR="002D3E1B">
        <w:t xml:space="preserve"> </w:t>
      </w:r>
      <w:r w:rsidR="000D7907">
        <w:t>our existing collective ou</w:t>
      </w:r>
      <w:r w:rsidR="002D3E1B">
        <w:t xml:space="preserve">treach efforts to help </w:t>
      </w:r>
      <w:r w:rsidR="00147BAE">
        <w:t>spread the word</w:t>
      </w:r>
      <w:r w:rsidR="002D3E1B">
        <w:t xml:space="preserve"> about </w:t>
      </w:r>
      <w:r w:rsidR="006C24EA">
        <w:t xml:space="preserve">available </w:t>
      </w:r>
      <w:r w:rsidR="002D3E1B">
        <w:t>assistance programs, namely:</w:t>
      </w:r>
    </w:p>
    <w:p w14:paraId="769316BA" w14:textId="4AC21369" w:rsidR="002D3E1B" w:rsidRDefault="00206EA5" w:rsidP="00F54C31">
      <w:pPr>
        <w:pStyle w:val="ListParagraph"/>
        <w:numPr>
          <w:ilvl w:val="0"/>
          <w:numId w:val="1"/>
        </w:numPr>
        <w:spacing w:after="0"/>
        <w:jc w:val="both"/>
        <w:rPr>
          <w:rFonts w:ascii="Times New Roman" w:hAnsi="Times New Roman" w:cs="Times New Roman"/>
          <w:sz w:val="24"/>
          <w:szCs w:val="24"/>
        </w:rPr>
      </w:pPr>
      <w:hyperlink r:id="rId14" w:history="1">
        <w:r w:rsidR="002D3E1B" w:rsidRPr="00D72C53">
          <w:rPr>
            <w:rStyle w:val="Hyperlink"/>
            <w:rFonts w:ascii="Times New Roman" w:hAnsi="Times New Roman" w:cs="Times New Roman"/>
            <w:sz w:val="24"/>
            <w:szCs w:val="24"/>
          </w:rPr>
          <w:t>Low Income Home Energy Assistance Program</w:t>
        </w:r>
      </w:hyperlink>
      <w:r w:rsidR="002D3E1B">
        <w:rPr>
          <w:rFonts w:ascii="Times New Roman" w:hAnsi="Times New Roman" w:cs="Times New Roman"/>
          <w:sz w:val="24"/>
          <w:szCs w:val="24"/>
        </w:rPr>
        <w:t xml:space="preserve"> (</w:t>
      </w:r>
      <w:proofErr w:type="spellStart"/>
      <w:r w:rsidR="002D3E1B">
        <w:rPr>
          <w:rFonts w:ascii="Times New Roman" w:hAnsi="Times New Roman" w:cs="Times New Roman"/>
          <w:sz w:val="24"/>
          <w:szCs w:val="24"/>
        </w:rPr>
        <w:t>LIHEAP</w:t>
      </w:r>
      <w:proofErr w:type="spellEnd"/>
      <w:r w:rsidR="002D3E1B">
        <w:rPr>
          <w:rFonts w:ascii="Times New Roman" w:hAnsi="Times New Roman" w:cs="Times New Roman"/>
          <w:sz w:val="24"/>
          <w:szCs w:val="24"/>
        </w:rPr>
        <w:t>)</w:t>
      </w:r>
    </w:p>
    <w:p w14:paraId="03DBDC47" w14:textId="5BCF8D8F" w:rsidR="002D3E1B" w:rsidRDefault="00206EA5" w:rsidP="00F54C31">
      <w:pPr>
        <w:pStyle w:val="ListParagraph"/>
        <w:numPr>
          <w:ilvl w:val="0"/>
          <w:numId w:val="1"/>
        </w:numPr>
        <w:spacing w:after="0"/>
        <w:jc w:val="both"/>
        <w:rPr>
          <w:rFonts w:ascii="Times New Roman" w:hAnsi="Times New Roman" w:cs="Times New Roman"/>
          <w:sz w:val="24"/>
          <w:szCs w:val="24"/>
        </w:rPr>
      </w:pPr>
      <w:hyperlink r:id="rId15" w:history="1">
        <w:r w:rsidR="002D3E1B" w:rsidRPr="00D72C53">
          <w:rPr>
            <w:rStyle w:val="Hyperlink"/>
            <w:rFonts w:ascii="Times New Roman" w:hAnsi="Times New Roman" w:cs="Times New Roman"/>
            <w:sz w:val="24"/>
            <w:szCs w:val="24"/>
          </w:rPr>
          <w:t>Universal Service Fund</w:t>
        </w:r>
      </w:hyperlink>
      <w:r w:rsidR="002D3E1B">
        <w:rPr>
          <w:rFonts w:ascii="Times New Roman" w:hAnsi="Times New Roman" w:cs="Times New Roman"/>
          <w:sz w:val="24"/>
          <w:szCs w:val="24"/>
        </w:rPr>
        <w:t xml:space="preserve"> (USF)</w:t>
      </w:r>
    </w:p>
    <w:p w14:paraId="249E4944" w14:textId="15032B58" w:rsidR="002D3E1B" w:rsidRDefault="00206EA5" w:rsidP="00F54C31">
      <w:pPr>
        <w:pStyle w:val="ListParagraph"/>
        <w:numPr>
          <w:ilvl w:val="0"/>
          <w:numId w:val="1"/>
        </w:numPr>
        <w:spacing w:after="0"/>
        <w:jc w:val="both"/>
        <w:rPr>
          <w:rFonts w:ascii="Times New Roman" w:hAnsi="Times New Roman" w:cs="Times New Roman"/>
          <w:sz w:val="24"/>
          <w:szCs w:val="24"/>
        </w:rPr>
      </w:pPr>
      <w:hyperlink r:id="rId16" w:history="1">
        <w:r w:rsidR="002D3E1B" w:rsidRPr="00D72C53">
          <w:rPr>
            <w:rStyle w:val="Hyperlink"/>
            <w:rFonts w:ascii="Times New Roman" w:hAnsi="Times New Roman" w:cs="Times New Roman"/>
            <w:sz w:val="24"/>
            <w:szCs w:val="24"/>
          </w:rPr>
          <w:t>Payment Assistance for Gas and Electric</w:t>
        </w:r>
      </w:hyperlink>
      <w:r w:rsidR="002D3E1B">
        <w:rPr>
          <w:rFonts w:ascii="Times New Roman" w:hAnsi="Times New Roman" w:cs="Times New Roman"/>
          <w:sz w:val="24"/>
          <w:szCs w:val="24"/>
        </w:rPr>
        <w:t xml:space="preserve"> (PAGE)</w:t>
      </w:r>
    </w:p>
    <w:p w14:paraId="676D7564" w14:textId="6FFBCFA5" w:rsidR="002D3E1B" w:rsidRDefault="00206EA5" w:rsidP="00F54C31">
      <w:pPr>
        <w:pStyle w:val="ListParagraph"/>
        <w:numPr>
          <w:ilvl w:val="0"/>
          <w:numId w:val="1"/>
        </w:numPr>
        <w:spacing w:after="0"/>
        <w:jc w:val="both"/>
        <w:rPr>
          <w:rFonts w:ascii="Times New Roman" w:hAnsi="Times New Roman" w:cs="Times New Roman"/>
          <w:sz w:val="24"/>
          <w:szCs w:val="24"/>
        </w:rPr>
      </w:pPr>
      <w:hyperlink r:id="rId17" w:history="1">
        <w:r w:rsidR="002D3E1B" w:rsidRPr="00D72C53">
          <w:rPr>
            <w:rStyle w:val="Hyperlink"/>
            <w:rFonts w:ascii="Times New Roman" w:hAnsi="Times New Roman" w:cs="Times New Roman"/>
            <w:sz w:val="24"/>
            <w:szCs w:val="24"/>
          </w:rPr>
          <w:t>Emergency Rental Assistance</w:t>
        </w:r>
      </w:hyperlink>
      <w:r w:rsidR="002D3E1B">
        <w:rPr>
          <w:rFonts w:ascii="Times New Roman" w:hAnsi="Times New Roman" w:cs="Times New Roman"/>
          <w:sz w:val="24"/>
          <w:szCs w:val="24"/>
        </w:rPr>
        <w:t>, which covers utilities included in rental costs</w:t>
      </w:r>
    </w:p>
    <w:p w14:paraId="6D3D664D" w14:textId="56EBC701" w:rsidR="002D3E1B" w:rsidRDefault="002D3E1B" w:rsidP="00F54C3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Deferred Payment Agreements</w:t>
      </w:r>
      <w:r w:rsidR="000D7907">
        <w:rPr>
          <w:rFonts w:ascii="Times New Roman" w:hAnsi="Times New Roman" w:cs="Times New Roman"/>
          <w:sz w:val="24"/>
          <w:szCs w:val="24"/>
        </w:rPr>
        <w:t xml:space="preserve"> through the utilities</w:t>
      </w:r>
    </w:p>
    <w:p w14:paraId="47FD4A8D" w14:textId="631963FC" w:rsidR="002D3E1B" w:rsidRDefault="002D3E1B" w:rsidP="00F54C3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hyperlink r:id="rId18" w:history="1">
        <w:r w:rsidR="00D72C53" w:rsidRPr="00D72C53">
          <w:rPr>
            <w:rStyle w:val="Hyperlink"/>
            <w:rFonts w:ascii="Times New Roman" w:hAnsi="Times New Roman" w:cs="Times New Roman"/>
            <w:sz w:val="24"/>
            <w:szCs w:val="24"/>
          </w:rPr>
          <w:t>U</w:t>
        </w:r>
        <w:r w:rsidRPr="00D72C53">
          <w:rPr>
            <w:rStyle w:val="Hyperlink"/>
            <w:rFonts w:ascii="Times New Roman" w:hAnsi="Times New Roman" w:cs="Times New Roman"/>
            <w:sz w:val="24"/>
            <w:szCs w:val="24"/>
          </w:rPr>
          <w:t xml:space="preserve">tility </w:t>
        </w:r>
        <w:r w:rsidR="00D72C53" w:rsidRPr="00D72C53">
          <w:rPr>
            <w:rStyle w:val="Hyperlink"/>
            <w:rFonts w:ascii="Times New Roman" w:hAnsi="Times New Roman" w:cs="Times New Roman"/>
            <w:sz w:val="24"/>
            <w:szCs w:val="24"/>
          </w:rPr>
          <w:t>C</w:t>
        </w:r>
        <w:r w:rsidRPr="00D72C53">
          <w:rPr>
            <w:rStyle w:val="Hyperlink"/>
            <w:rFonts w:ascii="Times New Roman" w:hAnsi="Times New Roman" w:cs="Times New Roman"/>
            <w:sz w:val="24"/>
            <w:szCs w:val="24"/>
          </w:rPr>
          <w:t>ustomer’s Bill of Rights</w:t>
        </w:r>
      </w:hyperlink>
      <w:r>
        <w:rPr>
          <w:rFonts w:ascii="Times New Roman" w:hAnsi="Times New Roman" w:cs="Times New Roman"/>
          <w:sz w:val="24"/>
          <w:szCs w:val="24"/>
        </w:rPr>
        <w:t xml:space="preserve"> </w:t>
      </w:r>
    </w:p>
    <w:p w14:paraId="3B44B657" w14:textId="2DAE4EAF" w:rsidR="002D3E1B" w:rsidRPr="00266842" w:rsidRDefault="00206EA5" w:rsidP="00F54C31">
      <w:pPr>
        <w:numPr>
          <w:ilvl w:val="0"/>
          <w:numId w:val="1"/>
        </w:numPr>
        <w:spacing w:line="276" w:lineRule="auto"/>
        <w:contextualSpacing/>
        <w:jc w:val="both"/>
      </w:pPr>
      <w:hyperlink r:id="rId19" w:history="1">
        <w:r w:rsidR="002D3E1B" w:rsidRPr="00D72C53">
          <w:rPr>
            <w:rStyle w:val="Hyperlink"/>
          </w:rPr>
          <w:t>2-1-1</w:t>
        </w:r>
      </w:hyperlink>
      <w:r w:rsidR="002D3E1B">
        <w:t xml:space="preserve"> as a 24/7 referral source for utility assistance as well as other helpful programs</w:t>
      </w:r>
    </w:p>
    <w:p w14:paraId="5CBDB3C5" w14:textId="38D2FE43" w:rsidR="002841F2" w:rsidRDefault="000D7907" w:rsidP="002841F2">
      <w:pPr>
        <w:spacing w:before="240" w:line="276" w:lineRule="auto"/>
        <w:jc w:val="both"/>
      </w:pPr>
      <w:r>
        <w:t>For your convenience</w:t>
      </w:r>
      <w:r w:rsidR="007911A4">
        <w:t>,</w:t>
      </w:r>
      <w:r>
        <w:t xml:space="preserve"> we have provided</w:t>
      </w:r>
      <w:r w:rsidR="007911A4">
        <w:t xml:space="preserve"> a</w:t>
      </w:r>
      <w:r>
        <w:t xml:space="preserve"> </w:t>
      </w:r>
      <w:r w:rsidRPr="000D7907">
        <w:rPr>
          <w:b/>
        </w:rPr>
        <w:t>Utility Assistance Week C</w:t>
      </w:r>
      <w:r w:rsidR="00D72C53" w:rsidRPr="000D7907">
        <w:rPr>
          <w:b/>
        </w:rPr>
        <w:t>ommunications</w:t>
      </w:r>
      <w:r w:rsidR="00BA666C" w:rsidRPr="00F54C31">
        <w:rPr>
          <w:b/>
        </w:rPr>
        <w:t xml:space="preserve"> T</w:t>
      </w:r>
      <w:r w:rsidR="00D72C53" w:rsidRPr="00F54C31">
        <w:rPr>
          <w:b/>
        </w:rPr>
        <w:t>oolkit</w:t>
      </w:r>
      <w:r w:rsidR="00D72C53">
        <w:t xml:space="preserve"> </w:t>
      </w:r>
      <w:r w:rsidR="00777C7B">
        <w:t>below</w:t>
      </w:r>
      <w:r w:rsidR="007911A4">
        <w:t>,</w:t>
      </w:r>
      <w:r w:rsidR="00BA666C">
        <w:t xml:space="preserve"> </w:t>
      </w:r>
      <w:r>
        <w:t>which</w:t>
      </w:r>
      <w:r w:rsidR="00BA666C">
        <w:t xml:space="preserve"> includes coordinated messaging, hashtags, and graphics for your use</w:t>
      </w:r>
      <w:r w:rsidR="002841F2">
        <w:t>.</w:t>
      </w:r>
    </w:p>
    <w:p w14:paraId="064A8C72" w14:textId="07E00957" w:rsidR="002841F2" w:rsidRDefault="002841F2" w:rsidP="002841F2">
      <w:pPr>
        <w:spacing w:before="240" w:line="276" w:lineRule="auto"/>
        <w:jc w:val="both"/>
      </w:pPr>
      <w:r>
        <w:t xml:space="preserve">Please </w:t>
      </w:r>
      <w:r w:rsidR="000D7907">
        <w:t xml:space="preserve">feel free to </w:t>
      </w:r>
      <w:r>
        <w:t xml:space="preserve">share these resources </w:t>
      </w:r>
      <w:r w:rsidR="000D7907">
        <w:t>across your municipal website, newsletters</w:t>
      </w:r>
      <w:r w:rsidR="007911A4">
        <w:t>,</w:t>
      </w:r>
      <w:r w:rsidR="000D7907">
        <w:t xml:space="preserve"> and social media. If</w:t>
      </w:r>
      <w:r>
        <w:t xml:space="preserve"> your communications </w:t>
      </w:r>
      <w:r w:rsidR="000D7907">
        <w:t>staff</w:t>
      </w:r>
      <w:r>
        <w:t xml:space="preserve"> need</w:t>
      </w:r>
      <w:r w:rsidR="000D7907">
        <w:t>s</w:t>
      </w:r>
      <w:r>
        <w:t xml:space="preserve"> additional social media resources, please contact </w:t>
      </w:r>
      <w:hyperlink r:id="rId20" w:history="1">
        <w:proofErr w:type="spellStart"/>
        <w:r w:rsidRPr="00A8787C">
          <w:rPr>
            <w:rStyle w:val="Hyperlink"/>
          </w:rPr>
          <w:t>Tina.Notaro@bpu.nj.gov</w:t>
        </w:r>
        <w:proofErr w:type="spellEnd"/>
      </w:hyperlink>
      <w:r>
        <w:t xml:space="preserve"> (609-610-3328) or </w:t>
      </w:r>
      <w:hyperlink r:id="rId21" w:history="1">
        <w:proofErr w:type="spellStart"/>
        <w:r w:rsidRPr="00A8787C">
          <w:rPr>
            <w:rStyle w:val="Hyperlink"/>
          </w:rPr>
          <w:t>Gina.Trish@dca.nj.gov</w:t>
        </w:r>
        <w:proofErr w:type="spellEnd"/>
      </w:hyperlink>
      <w:r>
        <w:t>.</w:t>
      </w:r>
    </w:p>
    <w:p w14:paraId="0002D8F8" w14:textId="77777777" w:rsidR="002841F2" w:rsidRDefault="002841F2">
      <w:r>
        <w:br w:type="page"/>
      </w:r>
    </w:p>
    <w:tbl>
      <w:tblPr>
        <w:tblStyle w:val="TableGrid"/>
        <w:tblpPr w:leftFromText="180" w:rightFromText="180" w:vertAnchor="text" w:horzAnchor="margin" w:tblpX="-275" w:tblpY="162"/>
        <w:tblW w:w="10715" w:type="dxa"/>
        <w:tblLook w:val="04A0" w:firstRow="1" w:lastRow="0" w:firstColumn="1" w:lastColumn="0" w:noHBand="0" w:noVBand="1"/>
      </w:tblPr>
      <w:tblGrid>
        <w:gridCol w:w="5945"/>
        <w:gridCol w:w="4770"/>
      </w:tblGrid>
      <w:tr w:rsidR="002841F2" w14:paraId="77234834" w14:textId="77777777" w:rsidTr="00F54C31">
        <w:trPr>
          <w:trHeight w:val="352"/>
        </w:trPr>
        <w:tc>
          <w:tcPr>
            <w:tcW w:w="10715" w:type="dxa"/>
            <w:gridSpan w:val="2"/>
            <w:shd w:val="clear" w:color="auto" w:fill="17365D" w:themeFill="text2" w:themeFillShade="BF"/>
            <w:vAlign w:val="center"/>
          </w:tcPr>
          <w:p w14:paraId="727E6CDD" w14:textId="77777777" w:rsidR="002841F2" w:rsidRDefault="002841F2" w:rsidP="002841F2">
            <w:pPr>
              <w:spacing w:line="276" w:lineRule="auto"/>
              <w:jc w:val="center"/>
              <w:rPr>
                <w:b/>
              </w:rPr>
            </w:pPr>
            <w:r>
              <w:rPr>
                <w:b/>
              </w:rPr>
              <w:lastRenderedPageBreak/>
              <w:t>UTILITY ASSISTANCE WEEK COMMUNICATIONS TOOLKIT</w:t>
            </w:r>
          </w:p>
        </w:tc>
      </w:tr>
      <w:tr w:rsidR="002841F2" w14:paraId="03238055" w14:textId="77777777" w:rsidTr="00F54C31">
        <w:tc>
          <w:tcPr>
            <w:tcW w:w="5945" w:type="dxa"/>
          </w:tcPr>
          <w:p w14:paraId="1F95DEB7" w14:textId="77777777" w:rsidR="002841F2" w:rsidRPr="00560F93" w:rsidRDefault="002841F2" w:rsidP="002841F2">
            <w:pPr>
              <w:spacing w:line="276" w:lineRule="auto"/>
              <w:jc w:val="center"/>
              <w:rPr>
                <w:b/>
                <w:i/>
              </w:rPr>
            </w:pPr>
            <w:r w:rsidRPr="00560F93">
              <w:rPr>
                <w:b/>
                <w:i/>
              </w:rPr>
              <w:t>Post Copy</w:t>
            </w:r>
          </w:p>
        </w:tc>
        <w:tc>
          <w:tcPr>
            <w:tcW w:w="4770" w:type="dxa"/>
          </w:tcPr>
          <w:p w14:paraId="538DD4A4" w14:textId="61EACDAA" w:rsidR="002841F2" w:rsidRPr="00560F93" w:rsidRDefault="002841F2" w:rsidP="002841F2">
            <w:pPr>
              <w:spacing w:line="276" w:lineRule="auto"/>
              <w:jc w:val="center"/>
              <w:rPr>
                <w:b/>
                <w:i/>
              </w:rPr>
            </w:pPr>
            <w:r w:rsidRPr="00560F93">
              <w:rPr>
                <w:b/>
                <w:i/>
              </w:rPr>
              <w:t>Suggested Graphic</w:t>
            </w:r>
            <w:r w:rsidR="006F10F4">
              <w:rPr>
                <w:b/>
                <w:i/>
              </w:rPr>
              <w:t>s (</w:t>
            </w:r>
            <w:hyperlink r:id="rId22" w:history="1">
              <w:r w:rsidR="006F10F4" w:rsidRPr="006F10F4">
                <w:rPr>
                  <w:rStyle w:val="Hyperlink"/>
                  <w:b/>
                  <w:i/>
                </w:rPr>
                <w:t>click here to download</w:t>
              </w:r>
            </w:hyperlink>
            <w:r w:rsidR="006F10F4">
              <w:rPr>
                <w:b/>
                <w:i/>
              </w:rPr>
              <w:t>)</w:t>
            </w:r>
          </w:p>
        </w:tc>
      </w:tr>
      <w:tr w:rsidR="002841F2" w14:paraId="083F7AC6" w14:textId="77777777" w:rsidTr="00F54C31">
        <w:trPr>
          <w:trHeight w:val="1549"/>
        </w:trPr>
        <w:tc>
          <w:tcPr>
            <w:tcW w:w="5945" w:type="dxa"/>
            <w:vAlign w:val="center"/>
          </w:tcPr>
          <w:p w14:paraId="03FEEDD0" w14:textId="217A8393" w:rsidR="002841F2" w:rsidRPr="00560F93" w:rsidRDefault="00A86041" w:rsidP="002841F2">
            <w:pPr>
              <w:spacing w:before="240" w:line="276" w:lineRule="auto"/>
              <w:rPr>
                <w:sz w:val="20"/>
              </w:rPr>
            </w:pPr>
            <w:r>
              <w:rPr>
                <w:sz w:val="20"/>
              </w:rPr>
              <w:t>Are you s</w:t>
            </w:r>
            <w:r w:rsidR="002841F2" w:rsidRPr="00560F93">
              <w:rPr>
                <w:sz w:val="20"/>
              </w:rPr>
              <w:t>trugg</w:t>
            </w:r>
            <w:r>
              <w:rPr>
                <w:sz w:val="20"/>
              </w:rPr>
              <w:t>ling to pay your #utility bills?</w:t>
            </w:r>
            <w:r w:rsidR="002841F2" w:rsidRPr="00560F93">
              <w:rPr>
                <w:sz w:val="20"/>
              </w:rPr>
              <w:t xml:space="preserve"> </w:t>
            </w:r>
            <w:r w:rsidR="001C3647">
              <w:rPr>
                <w:sz w:val="20"/>
              </w:rPr>
              <w:t xml:space="preserve">You may be newly eligible for </w:t>
            </w:r>
            <w:r w:rsidR="002841F2" w:rsidRPr="00560F93">
              <w:rPr>
                <w:sz w:val="20"/>
              </w:rPr>
              <w:t xml:space="preserve">financial assistance programs </w:t>
            </w:r>
            <w:r w:rsidR="001C3647">
              <w:rPr>
                <w:sz w:val="20"/>
              </w:rPr>
              <w:t>from the State of New Jersey</w:t>
            </w:r>
            <w:r w:rsidR="002841F2" w:rsidRPr="00560F93">
              <w:rPr>
                <w:sz w:val="20"/>
              </w:rPr>
              <w:t xml:space="preserve">. </w:t>
            </w:r>
          </w:p>
          <w:p w14:paraId="65F5E921" w14:textId="5CBF4067" w:rsidR="002841F2" w:rsidRPr="00560F93" w:rsidRDefault="001C3647" w:rsidP="001C3647">
            <w:pPr>
              <w:spacing w:after="240" w:line="276" w:lineRule="auto"/>
              <w:rPr>
                <w:sz w:val="20"/>
              </w:rPr>
            </w:pPr>
            <w:proofErr w:type="gramStart"/>
            <w:r>
              <w:rPr>
                <w:sz w:val="20"/>
              </w:rPr>
              <w:t>Don’t</w:t>
            </w:r>
            <w:proofErr w:type="gramEnd"/>
            <w:r>
              <w:rPr>
                <w:sz w:val="20"/>
              </w:rPr>
              <w:t xml:space="preserve"> wait, a</w:t>
            </w:r>
            <w:r w:rsidR="002841F2" w:rsidRPr="00560F93">
              <w:rPr>
                <w:sz w:val="20"/>
              </w:rPr>
              <w:t xml:space="preserve">pply </w:t>
            </w:r>
            <w:r>
              <w:rPr>
                <w:sz w:val="20"/>
              </w:rPr>
              <w:t xml:space="preserve">for </w:t>
            </w:r>
            <w:r w:rsidRPr="00560F93">
              <w:rPr>
                <w:sz w:val="20"/>
              </w:rPr>
              <w:t>#</w:t>
            </w:r>
            <w:proofErr w:type="spellStart"/>
            <w:r w:rsidRPr="00560F93">
              <w:rPr>
                <w:sz w:val="20"/>
              </w:rPr>
              <w:t>UtilityHelpNow</w:t>
            </w:r>
            <w:proofErr w:type="spellEnd"/>
            <w:r w:rsidRPr="00560F93">
              <w:rPr>
                <w:sz w:val="20"/>
              </w:rPr>
              <w:t xml:space="preserve"> </w:t>
            </w:r>
            <w:r w:rsidR="002841F2" w:rsidRPr="00560F93">
              <w:rPr>
                <w:sz w:val="20"/>
              </w:rPr>
              <w:t>using the @</w:t>
            </w:r>
            <w:proofErr w:type="spellStart"/>
            <w:r w:rsidR="002841F2" w:rsidRPr="00560F93">
              <w:rPr>
                <w:sz w:val="20"/>
              </w:rPr>
              <w:t>NJDCA</w:t>
            </w:r>
            <w:proofErr w:type="spellEnd"/>
            <w:r w:rsidR="002841F2" w:rsidRPr="00560F93">
              <w:rPr>
                <w:sz w:val="20"/>
              </w:rPr>
              <w:t xml:space="preserve"> screening tool: </w:t>
            </w:r>
            <w:hyperlink r:id="rId23" w:history="1">
              <w:proofErr w:type="spellStart"/>
              <w:r w:rsidR="002841F2" w:rsidRPr="00560F93">
                <w:rPr>
                  <w:rStyle w:val="Hyperlink"/>
                  <w:sz w:val="20"/>
                </w:rPr>
                <w:t>www.nj.gov</w:t>
              </w:r>
              <w:proofErr w:type="spellEnd"/>
              <w:r w:rsidR="002841F2" w:rsidRPr="00560F93">
                <w:rPr>
                  <w:rStyle w:val="Hyperlink"/>
                  <w:sz w:val="20"/>
                </w:rPr>
                <w:t>/</w:t>
              </w:r>
              <w:proofErr w:type="spellStart"/>
              <w:r w:rsidR="002841F2" w:rsidRPr="00560F93">
                <w:rPr>
                  <w:rStyle w:val="Hyperlink"/>
                  <w:sz w:val="20"/>
                </w:rPr>
                <w:t>dca</w:t>
              </w:r>
              <w:proofErr w:type="spellEnd"/>
              <w:r w:rsidR="002841F2" w:rsidRPr="00560F93">
                <w:rPr>
                  <w:rStyle w:val="Hyperlink"/>
                  <w:sz w:val="20"/>
                </w:rPr>
                <w:t>/</w:t>
              </w:r>
              <w:proofErr w:type="spellStart"/>
              <w:r w:rsidR="002841F2" w:rsidRPr="00560F93">
                <w:rPr>
                  <w:rStyle w:val="Hyperlink"/>
                  <w:sz w:val="20"/>
                </w:rPr>
                <w:t>dcaid</w:t>
              </w:r>
              <w:proofErr w:type="spellEnd"/>
            </w:hyperlink>
          </w:p>
        </w:tc>
        <w:tc>
          <w:tcPr>
            <w:tcW w:w="4770" w:type="dxa"/>
            <w:vAlign w:val="center"/>
          </w:tcPr>
          <w:p w14:paraId="25FD7A09" w14:textId="77777777" w:rsidR="002841F2" w:rsidRDefault="002841F2" w:rsidP="002841F2">
            <w:pPr>
              <w:spacing w:before="240" w:after="240" w:line="276" w:lineRule="auto"/>
              <w:jc w:val="center"/>
            </w:pPr>
            <w:r>
              <w:rPr>
                <w:noProof/>
              </w:rPr>
              <w:drawing>
                <wp:inline distT="0" distB="0" distL="0" distR="0" wp14:anchorId="4B1DABD6" wp14:editId="4C5618D1">
                  <wp:extent cx="1007533" cy="1007533"/>
                  <wp:effectExtent l="0" t="0" r="2540" b="2540"/>
                  <wp:docPr id="4" name="Picture 4" descr="C:\Users\notaro\AppData\Local\Microsoft\Windows\INetCache\Content.Word\_Square FB Ad -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taro\AppData\Local\Microsoft\Windows\INetCache\Content.Word\_Square FB Ad - v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8323" cy="1018323"/>
                          </a:xfrm>
                          <a:prstGeom prst="rect">
                            <a:avLst/>
                          </a:prstGeom>
                          <a:noFill/>
                          <a:ln>
                            <a:noFill/>
                          </a:ln>
                        </pic:spPr>
                      </pic:pic>
                    </a:graphicData>
                  </a:graphic>
                </wp:inline>
              </w:drawing>
            </w:r>
          </w:p>
        </w:tc>
      </w:tr>
      <w:tr w:rsidR="002841F2" w14:paraId="298A25A3" w14:textId="77777777" w:rsidTr="00F54C31">
        <w:trPr>
          <w:trHeight w:val="2665"/>
        </w:trPr>
        <w:tc>
          <w:tcPr>
            <w:tcW w:w="5945" w:type="dxa"/>
            <w:vAlign w:val="center"/>
          </w:tcPr>
          <w:p w14:paraId="0655A6B2" w14:textId="5C9C0CED" w:rsidR="002841F2" w:rsidRPr="00560F93" w:rsidRDefault="00DF4EC8" w:rsidP="002841F2">
            <w:pPr>
              <w:spacing w:before="240" w:line="276" w:lineRule="auto"/>
              <w:rPr>
                <w:sz w:val="20"/>
              </w:rPr>
            </w:pPr>
            <w:proofErr w:type="spellStart"/>
            <w:r>
              <w:rPr>
                <w:sz w:val="20"/>
              </w:rPr>
              <w:t>D</w:t>
            </w:r>
            <w:r w:rsidRPr="00DF4EC8">
              <w:rPr>
                <w:sz w:val="20"/>
              </w:rPr>
              <w:t>esconexión</w:t>
            </w:r>
            <w:proofErr w:type="spellEnd"/>
            <w:r w:rsidRPr="00DF4EC8">
              <w:rPr>
                <w:sz w:val="20"/>
              </w:rPr>
              <w:t xml:space="preserve"> </w:t>
            </w:r>
            <w:r w:rsidR="002841F2" w:rsidRPr="00560F93">
              <w:rPr>
                <w:sz w:val="20"/>
              </w:rPr>
              <w:t xml:space="preserve">de </w:t>
            </w:r>
            <w:proofErr w:type="spellStart"/>
            <w:r w:rsidR="002841F2" w:rsidRPr="00560F93">
              <w:rPr>
                <w:sz w:val="20"/>
              </w:rPr>
              <w:t>servicios</w:t>
            </w:r>
            <w:proofErr w:type="spellEnd"/>
            <w:r w:rsidR="002841F2" w:rsidRPr="00560F93">
              <w:rPr>
                <w:sz w:val="20"/>
              </w:rPr>
              <w:t xml:space="preserve"> de </w:t>
            </w:r>
            <w:proofErr w:type="spellStart"/>
            <w:r w:rsidR="002841F2" w:rsidRPr="00560F93">
              <w:rPr>
                <w:sz w:val="20"/>
              </w:rPr>
              <w:t>utilidades</w:t>
            </w:r>
            <w:proofErr w:type="spellEnd"/>
            <w:r w:rsidR="002841F2" w:rsidRPr="00560F93">
              <w:rPr>
                <w:sz w:val="20"/>
              </w:rPr>
              <w:t xml:space="preserve"> </w:t>
            </w:r>
            <w:proofErr w:type="spellStart"/>
            <w:r w:rsidR="002841F2" w:rsidRPr="00560F93">
              <w:rPr>
                <w:sz w:val="20"/>
              </w:rPr>
              <w:t>están</w:t>
            </w:r>
            <w:proofErr w:type="spellEnd"/>
            <w:r w:rsidR="002841F2" w:rsidRPr="00560F93">
              <w:rPr>
                <w:sz w:val="20"/>
              </w:rPr>
              <w:t xml:space="preserve"> </w:t>
            </w:r>
            <w:proofErr w:type="spellStart"/>
            <w:r w:rsidR="002841F2" w:rsidRPr="00560F93">
              <w:rPr>
                <w:sz w:val="20"/>
              </w:rPr>
              <w:t>suspendidos</w:t>
            </w:r>
            <w:proofErr w:type="spellEnd"/>
            <w:r w:rsidR="002841F2" w:rsidRPr="00560F93">
              <w:rPr>
                <w:sz w:val="20"/>
              </w:rPr>
              <w:t xml:space="preserve"> hasta </w:t>
            </w:r>
            <w:proofErr w:type="spellStart"/>
            <w:r w:rsidR="002841F2" w:rsidRPr="00560F93">
              <w:rPr>
                <w:sz w:val="20"/>
              </w:rPr>
              <w:t>junio</w:t>
            </w:r>
            <w:proofErr w:type="spellEnd"/>
            <w:r w:rsidR="002841F2" w:rsidRPr="00560F93">
              <w:rPr>
                <w:sz w:val="20"/>
              </w:rPr>
              <w:t xml:space="preserve"> 30. Si </w:t>
            </w:r>
            <w:proofErr w:type="spellStart"/>
            <w:r w:rsidR="002841F2" w:rsidRPr="00560F93">
              <w:rPr>
                <w:sz w:val="20"/>
              </w:rPr>
              <w:t>necesita</w:t>
            </w:r>
            <w:proofErr w:type="spellEnd"/>
            <w:r w:rsidR="002841F2" w:rsidRPr="00560F93">
              <w:rPr>
                <w:sz w:val="20"/>
              </w:rPr>
              <w:t xml:space="preserve"> </w:t>
            </w:r>
            <w:proofErr w:type="spellStart"/>
            <w:r w:rsidR="002841F2" w:rsidRPr="00560F93">
              <w:rPr>
                <w:sz w:val="20"/>
              </w:rPr>
              <w:t>ayuda</w:t>
            </w:r>
            <w:proofErr w:type="spellEnd"/>
            <w:r w:rsidR="002841F2" w:rsidRPr="00560F93">
              <w:rPr>
                <w:sz w:val="20"/>
              </w:rPr>
              <w:t xml:space="preserve"> para </w:t>
            </w:r>
            <w:proofErr w:type="spellStart"/>
            <w:r w:rsidR="002841F2" w:rsidRPr="00560F93">
              <w:rPr>
                <w:sz w:val="20"/>
              </w:rPr>
              <w:t>pagar</w:t>
            </w:r>
            <w:proofErr w:type="spellEnd"/>
            <w:r w:rsidR="002841F2" w:rsidRPr="00560F93">
              <w:rPr>
                <w:sz w:val="20"/>
              </w:rPr>
              <w:t xml:space="preserve"> </w:t>
            </w:r>
            <w:proofErr w:type="spellStart"/>
            <w:r w:rsidR="002841F2" w:rsidRPr="00560F93">
              <w:rPr>
                <w:sz w:val="20"/>
              </w:rPr>
              <w:t>su</w:t>
            </w:r>
            <w:proofErr w:type="spellEnd"/>
            <w:r w:rsidR="002841F2" w:rsidRPr="00560F93">
              <w:rPr>
                <w:sz w:val="20"/>
              </w:rPr>
              <w:t xml:space="preserve"> </w:t>
            </w:r>
            <w:proofErr w:type="spellStart"/>
            <w:r w:rsidR="002841F2" w:rsidRPr="00560F93">
              <w:rPr>
                <w:sz w:val="20"/>
              </w:rPr>
              <w:t>factura</w:t>
            </w:r>
            <w:proofErr w:type="spellEnd"/>
            <w:r w:rsidR="002841F2" w:rsidRPr="00560F93">
              <w:rPr>
                <w:sz w:val="20"/>
              </w:rPr>
              <w:t xml:space="preserve"> de </w:t>
            </w:r>
            <w:proofErr w:type="spellStart"/>
            <w:r w:rsidR="002841F2" w:rsidRPr="00560F93">
              <w:rPr>
                <w:sz w:val="20"/>
              </w:rPr>
              <w:t>electricidad</w:t>
            </w:r>
            <w:proofErr w:type="spellEnd"/>
            <w:r w:rsidR="002841F2" w:rsidRPr="00560F93">
              <w:rPr>
                <w:sz w:val="20"/>
              </w:rPr>
              <w:t xml:space="preserve"> o gas, </w:t>
            </w:r>
            <w:proofErr w:type="spellStart"/>
            <w:r w:rsidR="002841F2" w:rsidRPr="00560F93">
              <w:rPr>
                <w:sz w:val="20"/>
              </w:rPr>
              <w:t>llame</w:t>
            </w:r>
            <w:proofErr w:type="spellEnd"/>
            <w:r w:rsidR="002841F2" w:rsidRPr="00560F93">
              <w:rPr>
                <w:sz w:val="20"/>
              </w:rPr>
              <w:t xml:space="preserve"> a </w:t>
            </w:r>
            <w:proofErr w:type="spellStart"/>
            <w:r w:rsidR="002841F2" w:rsidRPr="00560F93">
              <w:rPr>
                <w:sz w:val="20"/>
              </w:rPr>
              <w:t>su</w:t>
            </w:r>
            <w:proofErr w:type="spellEnd"/>
            <w:r w:rsidR="002841F2" w:rsidRPr="00560F93">
              <w:rPr>
                <w:sz w:val="20"/>
              </w:rPr>
              <w:t xml:space="preserve"> </w:t>
            </w:r>
            <w:proofErr w:type="spellStart"/>
            <w:r w:rsidR="002841F2" w:rsidRPr="00560F93">
              <w:rPr>
                <w:sz w:val="20"/>
              </w:rPr>
              <w:t>compañía</w:t>
            </w:r>
            <w:proofErr w:type="spellEnd"/>
            <w:r w:rsidR="002841F2" w:rsidRPr="00560F93">
              <w:rPr>
                <w:sz w:val="20"/>
              </w:rPr>
              <w:t xml:space="preserve"> de </w:t>
            </w:r>
            <w:proofErr w:type="spellStart"/>
            <w:r w:rsidR="002841F2" w:rsidRPr="00560F93">
              <w:rPr>
                <w:sz w:val="20"/>
              </w:rPr>
              <w:t>utilidades</w:t>
            </w:r>
            <w:proofErr w:type="spellEnd"/>
            <w:r w:rsidR="002841F2" w:rsidRPr="00560F93">
              <w:rPr>
                <w:sz w:val="20"/>
              </w:rPr>
              <w:t xml:space="preserve"> lo </w:t>
            </w:r>
            <w:proofErr w:type="spellStart"/>
            <w:r w:rsidR="002841F2" w:rsidRPr="00560F93">
              <w:rPr>
                <w:sz w:val="20"/>
              </w:rPr>
              <w:t>más</w:t>
            </w:r>
            <w:proofErr w:type="spellEnd"/>
            <w:r w:rsidR="002841F2" w:rsidRPr="00560F93">
              <w:rPr>
                <w:sz w:val="20"/>
              </w:rPr>
              <w:t xml:space="preserve"> pronto </w:t>
            </w:r>
            <w:proofErr w:type="spellStart"/>
            <w:r w:rsidR="002841F2" w:rsidRPr="00560F93">
              <w:rPr>
                <w:sz w:val="20"/>
              </w:rPr>
              <w:t>posible</w:t>
            </w:r>
            <w:proofErr w:type="spellEnd"/>
            <w:r w:rsidR="002841F2" w:rsidRPr="00560F93">
              <w:rPr>
                <w:sz w:val="20"/>
              </w:rPr>
              <w:t xml:space="preserve"> y </w:t>
            </w:r>
            <w:proofErr w:type="spellStart"/>
            <w:r w:rsidR="002841F2" w:rsidRPr="00560F93">
              <w:rPr>
                <w:sz w:val="20"/>
              </w:rPr>
              <w:t>pida</w:t>
            </w:r>
            <w:proofErr w:type="spellEnd"/>
            <w:r w:rsidR="002841F2" w:rsidRPr="00560F93">
              <w:rPr>
                <w:sz w:val="20"/>
              </w:rPr>
              <w:t xml:space="preserve"> </w:t>
            </w:r>
            <w:proofErr w:type="spellStart"/>
            <w:r w:rsidR="002841F2" w:rsidRPr="00560F93">
              <w:rPr>
                <w:sz w:val="20"/>
              </w:rPr>
              <w:t>información</w:t>
            </w:r>
            <w:proofErr w:type="spellEnd"/>
            <w:r w:rsidR="002841F2" w:rsidRPr="00560F93">
              <w:rPr>
                <w:sz w:val="20"/>
              </w:rPr>
              <w:t xml:space="preserve"> </w:t>
            </w:r>
            <w:proofErr w:type="spellStart"/>
            <w:r w:rsidR="002841F2" w:rsidRPr="00560F93">
              <w:rPr>
                <w:sz w:val="20"/>
              </w:rPr>
              <w:t>sobre</w:t>
            </w:r>
            <w:proofErr w:type="spellEnd"/>
            <w:r w:rsidR="002841F2" w:rsidRPr="00560F93">
              <w:rPr>
                <w:sz w:val="20"/>
              </w:rPr>
              <w:t xml:space="preserve"> </w:t>
            </w:r>
            <w:proofErr w:type="spellStart"/>
            <w:r w:rsidR="002841F2" w:rsidRPr="00560F93">
              <w:rPr>
                <w:sz w:val="20"/>
              </w:rPr>
              <w:t>programas</w:t>
            </w:r>
            <w:proofErr w:type="spellEnd"/>
            <w:r w:rsidR="002841F2" w:rsidRPr="00560F93">
              <w:rPr>
                <w:sz w:val="20"/>
              </w:rPr>
              <w:t xml:space="preserve"> de </w:t>
            </w:r>
            <w:proofErr w:type="spellStart"/>
            <w:r w:rsidR="002841F2" w:rsidRPr="00560F93">
              <w:rPr>
                <w:sz w:val="20"/>
              </w:rPr>
              <w:t>asistencia</w:t>
            </w:r>
            <w:proofErr w:type="spellEnd"/>
            <w:r w:rsidR="002841F2" w:rsidRPr="00560F93">
              <w:rPr>
                <w:sz w:val="20"/>
              </w:rPr>
              <w:t xml:space="preserve"> y planes de </w:t>
            </w:r>
            <w:proofErr w:type="spellStart"/>
            <w:r w:rsidR="002841F2" w:rsidRPr="00560F93">
              <w:rPr>
                <w:sz w:val="20"/>
              </w:rPr>
              <w:t>pago</w:t>
            </w:r>
            <w:proofErr w:type="spellEnd"/>
            <w:r w:rsidR="002841F2" w:rsidRPr="00560F93">
              <w:rPr>
                <w:sz w:val="20"/>
              </w:rPr>
              <w:t>. #</w:t>
            </w:r>
            <w:proofErr w:type="spellStart"/>
            <w:r w:rsidR="002841F2" w:rsidRPr="00560F93">
              <w:rPr>
                <w:sz w:val="20"/>
              </w:rPr>
              <w:t>AssistanceNJ</w:t>
            </w:r>
            <w:proofErr w:type="spellEnd"/>
          </w:p>
          <w:p w14:paraId="1EE8A6F3" w14:textId="77777777" w:rsidR="002841F2" w:rsidRPr="00560F93" w:rsidRDefault="002841F2" w:rsidP="002841F2">
            <w:pPr>
              <w:spacing w:before="240" w:after="240" w:line="276" w:lineRule="auto"/>
              <w:rPr>
                <w:sz w:val="20"/>
              </w:rPr>
            </w:pPr>
            <w:r w:rsidRPr="00560F93">
              <w:rPr>
                <w:b/>
                <w:i/>
                <w:sz w:val="20"/>
              </w:rPr>
              <w:t>Translation:</w:t>
            </w:r>
            <w:r w:rsidRPr="00560F93">
              <w:rPr>
                <w:sz w:val="20"/>
              </w:rPr>
              <w:t xml:space="preserve"> </w:t>
            </w:r>
            <w:r w:rsidRPr="00560F93">
              <w:rPr>
                <w:i/>
                <w:sz w:val="20"/>
              </w:rPr>
              <w:t>Utility disconnections are suspended until June 30. If you need help paying your electric or gas bill, call your utility company as soon as possible to ask for information on assistance programs and payment plans. #</w:t>
            </w:r>
            <w:proofErr w:type="spellStart"/>
            <w:r w:rsidRPr="00560F93">
              <w:rPr>
                <w:i/>
                <w:sz w:val="20"/>
              </w:rPr>
              <w:t>AssistanceNJ</w:t>
            </w:r>
            <w:proofErr w:type="spellEnd"/>
          </w:p>
        </w:tc>
        <w:tc>
          <w:tcPr>
            <w:tcW w:w="4770" w:type="dxa"/>
            <w:vAlign w:val="center"/>
          </w:tcPr>
          <w:p w14:paraId="5E59792A" w14:textId="0547ACCF" w:rsidR="002841F2" w:rsidRDefault="002841F2" w:rsidP="002841F2">
            <w:pPr>
              <w:spacing w:before="240" w:line="276" w:lineRule="auto"/>
              <w:jc w:val="center"/>
            </w:pPr>
            <w:r>
              <w:rPr>
                <w:noProof/>
              </w:rPr>
              <w:drawing>
                <wp:inline distT="0" distB="0" distL="0" distR="0" wp14:anchorId="3CE951ED" wp14:editId="05033137">
                  <wp:extent cx="1286933" cy="1286933"/>
                  <wp:effectExtent l="0" t="0" r="8890" b="8890"/>
                  <wp:docPr id="9" name="Picture 9" descr="Copy of  Square FB Ad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Copy of  Square FB Ad - Spanis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9085" cy="1289085"/>
                          </a:xfrm>
                          <a:prstGeom prst="rect">
                            <a:avLst/>
                          </a:prstGeom>
                          <a:noFill/>
                          <a:ln>
                            <a:noFill/>
                          </a:ln>
                        </pic:spPr>
                      </pic:pic>
                    </a:graphicData>
                  </a:graphic>
                </wp:inline>
              </w:drawing>
            </w:r>
          </w:p>
        </w:tc>
      </w:tr>
      <w:tr w:rsidR="002841F2" w14:paraId="3EF53AEF" w14:textId="77777777" w:rsidTr="00F54C31">
        <w:trPr>
          <w:trHeight w:val="2150"/>
        </w:trPr>
        <w:tc>
          <w:tcPr>
            <w:tcW w:w="5945" w:type="dxa"/>
            <w:vAlign w:val="center"/>
          </w:tcPr>
          <w:p w14:paraId="33D2AED7" w14:textId="7443A331" w:rsidR="002841F2" w:rsidRPr="00560F93" w:rsidRDefault="00DF4EC8" w:rsidP="002841F2">
            <w:pPr>
              <w:spacing w:before="240" w:line="276" w:lineRule="auto"/>
              <w:rPr>
                <w:sz w:val="20"/>
              </w:rPr>
            </w:pPr>
            <w:r>
              <w:rPr>
                <w:sz w:val="20"/>
              </w:rPr>
              <w:t xml:space="preserve">If </w:t>
            </w:r>
            <w:proofErr w:type="gramStart"/>
            <w:r>
              <w:rPr>
                <w:sz w:val="20"/>
              </w:rPr>
              <w:t>you’re</w:t>
            </w:r>
            <w:proofErr w:type="gramEnd"/>
            <w:r>
              <w:rPr>
                <w:sz w:val="20"/>
              </w:rPr>
              <w:t xml:space="preserve"> one of the many New Jerseyans who is behind on their utility bills, your service may be disconnected after June 30. Contact your utility ASAP to</w:t>
            </w:r>
            <w:r w:rsidR="002841F2" w:rsidRPr="00560F93">
              <w:rPr>
                <w:sz w:val="20"/>
              </w:rPr>
              <w:t xml:space="preserve"> enroll in a Deferred P</w:t>
            </w:r>
            <w:r w:rsidR="0023179B">
              <w:rPr>
                <w:sz w:val="20"/>
              </w:rPr>
              <w:t>ayment Agreement (</w:t>
            </w:r>
            <w:proofErr w:type="spellStart"/>
            <w:r w:rsidR="0023179B">
              <w:rPr>
                <w:sz w:val="20"/>
              </w:rPr>
              <w:t>DPA</w:t>
            </w:r>
            <w:proofErr w:type="spellEnd"/>
            <w:r w:rsidR="0023179B">
              <w:rPr>
                <w:sz w:val="20"/>
              </w:rPr>
              <w:t xml:space="preserve">) </w:t>
            </w:r>
            <w:r w:rsidR="000D7907">
              <w:rPr>
                <w:sz w:val="20"/>
              </w:rPr>
              <w:t>to</w:t>
            </w:r>
            <w:r w:rsidR="0023179B">
              <w:rPr>
                <w:sz w:val="20"/>
              </w:rPr>
              <w:t xml:space="preserve"> lower your monthly payment and keep your service on</w:t>
            </w:r>
            <w:r w:rsidR="002841F2" w:rsidRPr="00560F93">
              <w:rPr>
                <w:sz w:val="20"/>
              </w:rPr>
              <w:t>.</w:t>
            </w:r>
          </w:p>
          <w:p w14:paraId="348A32AA" w14:textId="77777777" w:rsidR="002841F2" w:rsidRPr="00560F93" w:rsidRDefault="002841F2" w:rsidP="002841F2">
            <w:pPr>
              <w:spacing w:after="240" w:line="276" w:lineRule="auto"/>
              <w:rPr>
                <w:sz w:val="20"/>
              </w:rPr>
            </w:pPr>
            <w:r w:rsidRPr="00560F93">
              <w:rPr>
                <w:sz w:val="20"/>
              </w:rPr>
              <w:t>#</w:t>
            </w:r>
            <w:proofErr w:type="spellStart"/>
            <w:r w:rsidRPr="00560F93">
              <w:rPr>
                <w:sz w:val="20"/>
              </w:rPr>
              <w:t>UtilityHelpNow</w:t>
            </w:r>
            <w:proofErr w:type="spellEnd"/>
            <w:r w:rsidRPr="00560F93">
              <w:rPr>
                <w:sz w:val="20"/>
              </w:rPr>
              <w:t xml:space="preserve"> #</w:t>
            </w:r>
            <w:proofErr w:type="spellStart"/>
            <w:r w:rsidRPr="00560F93">
              <w:rPr>
                <w:sz w:val="20"/>
              </w:rPr>
              <w:t>AssistanceNJ</w:t>
            </w:r>
            <w:proofErr w:type="spellEnd"/>
          </w:p>
        </w:tc>
        <w:tc>
          <w:tcPr>
            <w:tcW w:w="4770" w:type="dxa"/>
          </w:tcPr>
          <w:p w14:paraId="34C68551" w14:textId="5505CA17" w:rsidR="002841F2" w:rsidRPr="00560F93" w:rsidRDefault="002841F2" w:rsidP="002841F2">
            <w:pPr>
              <w:spacing w:before="240" w:line="276" w:lineRule="auto"/>
              <w:jc w:val="center"/>
            </w:pPr>
            <w:r>
              <w:rPr>
                <w:noProof/>
              </w:rPr>
              <w:drawing>
                <wp:inline distT="0" distB="0" distL="0" distR="0" wp14:anchorId="5DF8D8F2" wp14:editId="50227596">
                  <wp:extent cx="1185545" cy="998855"/>
                  <wp:effectExtent l="0" t="0" r="0" b="0"/>
                  <wp:docPr id="8" name="Picture 8" descr="Utility Assistance We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Utility Assistance Week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5545" cy="998855"/>
                          </a:xfrm>
                          <a:prstGeom prst="rect">
                            <a:avLst/>
                          </a:prstGeom>
                          <a:noFill/>
                          <a:ln>
                            <a:noFill/>
                          </a:ln>
                        </pic:spPr>
                      </pic:pic>
                    </a:graphicData>
                  </a:graphic>
                </wp:inline>
              </w:drawing>
            </w:r>
            <w:r>
              <w:t xml:space="preserve">     </w:t>
            </w:r>
            <w:r>
              <w:rPr>
                <w:noProof/>
              </w:rPr>
              <w:drawing>
                <wp:inline distT="0" distB="0" distL="0" distR="0" wp14:anchorId="2EA7B2AD" wp14:editId="7A2F91EC">
                  <wp:extent cx="1193800" cy="998855"/>
                  <wp:effectExtent l="0" t="0" r="6350" b="0"/>
                  <wp:docPr id="7" name="Picture 7" descr="Utility Assistance We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Utility Assistance Week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3800" cy="998855"/>
                          </a:xfrm>
                          <a:prstGeom prst="rect">
                            <a:avLst/>
                          </a:prstGeom>
                          <a:noFill/>
                          <a:ln>
                            <a:noFill/>
                          </a:ln>
                        </pic:spPr>
                      </pic:pic>
                    </a:graphicData>
                  </a:graphic>
                </wp:inline>
              </w:drawing>
            </w:r>
          </w:p>
        </w:tc>
      </w:tr>
      <w:tr w:rsidR="002841F2" w14:paraId="557D8329" w14:textId="77777777" w:rsidTr="00F54C31">
        <w:trPr>
          <w:trHeight w:val="2350"/>
        </w:trPr>
        <w:tc>
          <w:tcPr>
            <w:tcW w:w="5945" w:type="dxa"/>
            <w:vAlign w:val="center"/>
          </w:tcPr>
          <w:p w14:paraId="60E2B9BD" w14:textId="590673DD" w:rsidR="002841F2" w:rsidRPr="009B47A8" w:rsidRDefault="002841F2" w:rsidP="002841F2">
            <w:pPr>
              <w:spacing w:before="240" w:line="276" w:lineRule="auto"/>
              <w:rPr>
                <w:sz w:val="20"/>
              </w:rPr>
            </w:pPr>
            <w:r w:rsidRPr="009B47A8">
              <w:rPr>
                <w:sz w:val="20"/>
              </w:rPr>
              <w:t xml:space="preserve">If COVID-19 hit your wallet, you may be newly eligible for utility bill </w:t>
            </w:r>
            <w:r w:rsidR="00DF4EC8">
              <w:rPr>
                <w:sz w:val="20"/>
              </w:rPr>
              <w:t xml:space="preserve">financial </w:t>
            </w:r>
            <w:r w:rsidRPr="009B47A8">
              <w:rPr>
                <w:sz w:val="20"/>
              </w:rPr>
              <w:t xml:space="preserve">assistance. New Jersey offers income-based programs that can provide financial relief for you and your family. </w:t>
            </w:r>
            <w:proofErr w:type="gramStart"/>
            <w:r w:rsidRPr="009B47A8">
              <w:rPr>
                <w:sz w:val="20"/>
              </w:rPr>
              <w:t>Don’t</w:t>
            </w:r>
            <w:proofErr w:type="gramEnd"/>
            <w:r w:rsidRPr="009B47A8">
              <w:rPr>
                <w:sz w:val="20"/>
              </w:rPr>
              <w:t xml:space="preserve"> wait, apply today. </w:t>
            </w:r>
            <w:hyperlink r:id="rId28" w:history="1">
              <w:proofErr w:type="spellStart"/>
              <w:r w:rsidR="007911A4">
                <w:rPr>
                  <w:rStyle w:val="Hyperlink"/>
                  <w:sz w:val="20"/>
                </w:rPr>
                <w:t>www.nj.gov</w:t>
              </w:r>
              <w:proofErr w:type="spellEnd"/>
              <w:r w:rsidR="007911A4">
                <w:rPr>
                  <w:rStyle w:val="Hyperlink"/>
                  <w:sz w:val="20"/>
                </w:rPr>
                <w:t>/</w:t>
              </w:r>
              <w:proofErr w:type="spellStart"/>
              <w:r w:rsidR="007911A4">
                <w:rPr>
                  <w:rStyle w:val="Hyperlink"/>
                  <w:sz w:val="20"/>
                </w:rPr>
                <w:t>dca</w:t>
              </w:r>
              <w:proofErr w:type="spellEnd"/>
              <w:r w:rsidR="007911A4">
                <w:rPr>
                  <w:rStyle w:val="Hyperlink"/>
                  <w:sz w:val="20"/>
                </w:rPr>
                <w:t>/</w:t>
              </w:r>
              <w:proofErr w:type="spellStart"/>
              <w:r w:rsidR="007911A4">
                <w:rPr>
                  <w:rStyle w:val="Hyperlink"/>
                  <w:sz w:val="20"/>
                </w:rPr>
                <w:t>dcaid</w:t>
              </w:r>
              <w:proofErr w:type="spellEnd"/>
            </w:hyperlink>
          </w:p>
          <w:p w14:paraId="74FC7C78" w14:textId="77777777" w:rsidR="002841F2" w:rsidRPr="00560F93" w:rsidRDefault="002841F2" w:rsidP="002841F2">
            <w:pPr>
              <w:spacing w:before="240" w:line="276" w:lineRule="auto"/>
              <w:rPr>
                <w:sz w:val="20"/>
              </w:rPr>
            </w:pPr>
            <w:r w:rsidRPr="009B47A8">
              <w:rPr>
                <w:sz w:val="20"/>
              </w:rPr>
              <w:t>#</w:t>
            </w:r>
            <w:proofErr w:type="spellStart"/>
            <w:r w:rsidRPr="009B47A8">
              <w:rPr>
                <w:sz w:val="20"/>
              </w:rPr>
              <w:t>UtilityHelpNow</w:t>
            </w:r>
            <w:proofErr w:type="spellEnd"/>
            <w:r w:rsidRPr="009B47A8">
              <w:rPr>
                <w:sz w:val="20"/>
              </w:rPr>
              <w:t xml:space="preserve"> #</w:t>
            </w:r>
            <w:proofErr w:type="spellStart"/>
            <w:r w:rsidRPr="009B47A8">
              <w:rPr>
                <w:sz w:val="20"/>
              </w:rPr>
              <w:t>AssistanceNJ</w:t>
            </w:r>
            <w:proofErr w:type="spellEnd"/>
          </w:p>
        </w:tc>
        <w:tc>
          <w:tcPr>
            <w:tcW w:w="4770" w:type="dxa"/>
          </w:tcPr>
          <w:p w14:paraId="15400E9E" w14:textId="77777777" w:rsidR="002841F2" w:rsidRDefault="002841F2" w:rsidP="002841F2">
            <w:pPr>
              <w:spacing w:before="240" w:after="240" w:line="276" w:lineRule="auto"/>
              <w:jc w:val="center"/>
            </w:pPr>
            <w:r>
              <w:rPr>
                <w:noProof/>
              </w:rPr>
              <w:drawing>
                <wp:inline distT="0" distB="0" distL="0" distR="0" wp14:anchorId="1E02EF3B" wp14:editId="38F4D8A5">
                  <wp:extent cx="1456267" cy="1220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ncial Assistance Programs (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74362" cy="1235881"/>
                          </a:xfrm>
                          <a:prstGeom prst="rect">
                            <a:avLst/>
                          </a:prstGeom>
                        </pic:spPr>
                      </pic:pic>
                    </a:graphicData>
                  </a:graphic>
                </wp:inline>
              </w:drawing>
            </w:r>
          </w:p>
        </w:tc>
      </w:tr>
    </w:tbl>
    <w:p w14:paraId="7C23B20D" w14:textId="43296E9D" w:rsidR="000D7907" w:rsidRDefault="000D7907" w:rsidP="00F54C31">
      <w:pPr>
        <w:spacing w:before="240" w:line="276" w:lineRule="auto"/>
        <w:jc w:val="both"/>
      </w:pPr>
      <w:r>
        <w:t xml:space="preserve">I appreciate any help you can offer in amplifying the Utility Assistance Week efforts. </w:t>
      </w:r>
    </w:p>
    <w:p w14:paraId="1F6B31A2" w14:textId="77777777" w:rsidR="002D3E1B" w:rsidRDefault="002D3E1B" w:rsidP="00F54C31">
      <w:pPr>
        <w:spacing w:line="276" w:lineRule="auto"/>
        <w:ind w:firstLine="720"/>
        <w:jc w:val="both"/>
      </w:pPr>
      <w:r w:rsidRPr="00BB36BA">
        <w:tab/>
      </w:r>
      <w:r w:rsidRPr="00BB36BA">
        <w:tab/>
      </w:r>
      <w:r w:rsidRPr="00BB36BA">
        <w:tab/>
      </w:r>
      <w:r w:rsidRPr="00BB36BA">
        <w:tab/>
      </w:r>
      <w:r w:rsidRPr="00BB36BA">
        <w:tab/>
      </w:r>
    </w:p>
    <w:p w14:paraId="6E5BC4C7" w14:textId="64EEC067" w:rsidR="00B74CDE" w:rsidRDefault="005515A6" w:rsidP="00F54C31">
      <w:pPr>
        <w:spacing w:line="276" w:lineRule="auto"/>
        <w:rPr>
          <w:sz w:val="22"/>
          <w:szCs w:val="22"/>
        </w:rPr>
      </w:pPr>
      <w:r>
        <w:rPr>
          <w:sz w:val="22"/>
          <w:szCs w:val="22"/>
        </w:rPr>
        <w:t>Sincerely,</w:t>
      </w:r>
    </w:p>
    <w:p w14:paraId="6BC51060" w14:textId="08ACA333" w:rsidR="005515A6" w:rsidRDefault="005515A6" w:rsidP="00F54C31">
      <w:pPr>
        <w:spacing w:line="276" w:lineRule="auto"/>
        <w:rPr>
          <w:sz w:val="22"/>
          <w:szCs w:val="22"/>
        </w:rPr>
      </w:pPr>
      <w:r>
        <w:rPr>
          <w:noProof/>
          <w:sz w:val="22"/>
          <w:szCs w:val="22"/>
        </w:rPr>
        <w:drawing>
          <wp:inline distT="0" distB="0" distL="0" distR="0" wp14:anchorId="7EA43C65" wp14:editId="7033DEC8">
            <wp:extent cx="1473200" cy="811087"/>
            <wp:effectExtent l="0" t="0" r="0" b="8255"/>
            <wp:docPr id="6" name="Picture 6" descr="C:\Users\notaro\AppData\Local\Microsoft\Windows\INetCache\Content.Word\Presiden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Users\notaro\AppData\Local\Microsoft\Windows\INetCache\Content.Word\President Signatu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515" cy="828328"/>
                    </a:xfrm>
                    <a:prstGeom prst="rect">
                      <a:avLst/>
                    </a:prstGeom>
                    <a:noFill/>
                    <a:ln>
                      <a:noFill/>
                    </a:ln>
                  </pic:spPr>
                </pic:pic>
              </a:graphicData>
            </a:graphic>
          </wp:inline>
        </w:drawing>
      </w:r>
    </w:p>
    <w:p w14:paraId="0DCE6892" w14:textId="178C2394" w:rsidR="005515A6" w:rsidRDefault="005515A6" w:rsidP="00F54C31">
      <w:pPr>
        <w:spacing w:line="276" w:lineRule="auto"/>
        <w:rPr>
          <w:sz w:val="22"/>
          <w:szCs w:val="22"/>
        </w:rPr>
      </w:pPr>
      <w:r>
        <w:rPr>
          <w:sz w:val="22"/>
          <w:szCs w:val="22"/>
        </w:rPr>
        <w:t xml:space="preserve">Joseph L. </w:t>
      </w:r>
      <w:proofErr w:type="spellStart"/>
      <w:r>
        <w:rPr>
          <w:sz w:val="22"/>
          <w:szCs w:val="22"/>
        </w:rPr>
        <w:t>Fiordaliso</w:t>
      </w:r>
      <w:proofErr w:type="spellEnd"/>
    </w:p>
    <w:p w14:paraId="072FEDDA" w14:textId="56EBF439" w:rsidR="000F7A6D" w:rsidRPr="00B74CDE" w:rsidRDefault="005515A6" w:rsidP="00F54C31">
      <w:pPr>
        <w:spacing w:line="276" w:lineRule="auto"/>
        <w:rPr>
          <w:sz w:val="22"/>
          <w:szCs w:val="22"/>
        </w:rPr>
      </w:pPr>
      <w:proofErr w:type="spellStart"/>
      <w:r>
        <w:rPr>
          <w:sz w:val="22"/>
          <w:szCs w:val="22"/>
        </w:rPr>
        <w:t>NJBPU</w:t>
      </w:r>
      <w:proofErr w:type="spellEnd"/>
      <w:r>
        <w:rPr>
          <w:sz w:val="22"/>
          <w:szCs w:val="22"/>
        </w:rPr>
        <w:t xml:space="preserve"> President</w:t>
      </w:r>
    </w:p>
    <w:sectPr w:rsidR="000F7A6D" w:rsidRPr="00B74CDE" w:rsidSect="00F54C3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B681" w14:textId="77777777" w:rsidR="00206EA5" w:rsidRDefault="00206EA5">
      <w:r>
        <w:separator/>
      </w:r>
    </w:p>
  </w:endnote>
  <w:endnote w:type="continuationSeparator" w:id="0">
    <w:p w14:paraId="7AFA65E9" w14:textId="77777777" w:rsidR="00206EA5" w:rsidRDefault="0020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7E47" w14:textId="77777777" w:rsidR="00206EA5" w:rsidRDefault="00206EA5">
      <w:r>
        <w:separator/>
      </w:r>
    </w:p>
  </w:footnote>
  <w:footnote w:type="continuationSeparator" w:id="0">
    <w:p w14:paraId="2ED83139" w14:textId="77777777" w:rsidR="00206EA5" w:rsidRDefault="00206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9160E"/>
    <w:multiLevelType w:val="hybridMultilevel"/>
    <w:tmpl w:val="E942146E"/>
    <w:lvl w:ilvl="0" w:tplc="B7DAC5EE">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2E"/>
    <w:rsid w:val="00040771"/>
    <w:rsid w:val="00054D7E"/>
    <w:rsid w:val="00095F53"/>
    <w:rsid w:val="000D7907"/>
    <w:rsid w:val="000E2A84"/>
    <w:rsid w:val="000F7A6D"/>
    <w:rsid w:val="00147BAE"/>
    <w:rsid w:val="00171838"/>
    <w:rsid w:val="00193819"/>
    <w:rsid w:val="001B40F9"/>
    <w:rsid w:val="001C3647"/>
    <w:rsid w:val="00200151"/>
    <w:rsid w:val="00202C69"/>
    <w:rsid w:val="00206EA5"/>
    <w:rsid w:val="0023179B"/>
    <w:rsid w:val="00266842"/>
    <w:rsid w:val="002679C8"/>
    <w:rsid w:val="002759A7"/>
    <w:rsid w:val="00275A8C"/>
    <w:rsid w:val="002841F2"/>
    <w:rsid w:val="00292DA5"/>
    <w:rsid w:val="002B732C"/>
    <w:rsid w:val="002C17CE"/>
    <w:rsid w:val="002D3E1B"/>
    <w:rsid w:val="00310AA9"/>
    <w:rsid w:val="003304D9"/>
    <w:rsid w:val="003458E8"/>
    <w:rsid w:val="00354784"/>
    <w:rsid w:val="003C0CE7"/>
    <w:rsid w:val="004825DE"/>
    <w:rsid w:val="00496E68"/>
    <w:rsid w:val="004A0F8F"/>
    <w:rsid w:val="004A7E30"/>
    <w:rsid w:val="00511031"/>
    <w:rsid w:val="0053615F"/>
    <w:rsid w:val="005515A6"/>
    <w:rsid w:val="005D0EA5"/>
    <w:rsid w:val="00606833"/>
    <w:rsid w:val="00606B3C"/>
    <w:rsid w:val="006234FD"/>
    <w:rsid w:val="0065585D"/>
    <w:rsid w:val="006A7DD5"/>
    <w:rsid w:val="006C14DE"/>
    <w:rsid w:val="006C24EA"/>
    <w:rsid w:val="006E3982"/>
    <w:rsid w:val="006F10F4"/>
    <w:rsid w:val="00712BAA"/>
    <w:rsid w:val="007352F4"/>
    <w:rsid w:val="00736B91"/>
    <w:rsid w:val="007464E8"/>
    <w:rsid w:val="00777C7B"/>
    <w:rsid w:val="007911A4"/>
    <w:rsid w:val="00794798"/>
    <w:rsid w:val="007A7913"/>
    <w:rsid w:val="007C2718"/>
    <w:rsid w:val="0087585F"/>
    <w:rsid w:val="0087659B"/>
    <w:rsid w:val="00923032"/>
    <w:rsid w:val="00945C94"/>
    <w:rsid w:val="0094692E"/>
    <w:rsid w:val="00986E8F"/>
    <w:rsid w:val="009912AA"/>
    <w:rsid w:val="009B47A8"/>
    <w:rsid w:val="00A0049C"/>
    <w:rsid w:val="00A07ECC"/>
    <w:rsid w:val="00A80491"/>
    <w:rsid w:val="00A86041"/>
    <w:rsid w:val="00A87976"/>
    <w:rsid w:val="00A95EBE"/>
    <w:rsid w:val="00B74CDE"/>
    <w:rsid w:val="00BA666C"/>
    <w:rsid w:val="00C53835"/>
    <w:rsid w:val="00C94BDB"/>
    <w:rsid w:val="00C96321"/>
    <w:rsid w:val="00C96861"/>
    <w:rsid w:val="00CB5A74"/>
    <w:rsid w:val="00D4367C"/>
    <w:rsid w:val="00D47C4D"/>
    <w:rsid w:val="00D72C53"/>
    <w:rsid w:val="00D94B78"/>
    <w:rsid w:val="00DF4EC8"/>
    <w:rsid w:val="00E07899"/>
    <w:rsid w:val="00E3002C"/>
    <w:rsid w:val="00E365C7"/>
    <w:rsid w:val="00E90D73"/>
    <w:rsid w:val="00ED4E20"/>
    <w:rsid w:val="00F1318C"/>
    <w:rsid w:val="00F42114"/>
    <w:rsid w:val="00F54C31"/>
    <w:rsid w:val="00F61DD2"/>
    <w:rsid w:val="00F62BE1"/>
    <w:rsid w:val="00F907F7"/>
    <w:rsid w:val="00FB723C"/>
    <w:rsid w:val="00FE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9BAE3"/>
  <w15:docId w15:val="{0D3BA12B-21D4-4DAA-B182-68588B38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2E"/>
    <w:rPr>
      <w:sz w:val="24"/>
      <w:szCs w:val="24"/>
    </w:rPr>
  </w:style>
  <w:style w:type="paragraph" w:styleId="Heading1">
    <w:name w:val="heading 1"/>
    <w:basedOn w:val="Normal"/>
    <w:next w:val="Normal"/>
    <w:qFormat/>
    <w:rsid w:val="0094692E"/>
    <w:pPr>
      <w:keepNext/>
      <w:outlineLvl w:val="0"/>
    </w:pPr>
    <w:rPr>
      <w:u w:val="single"/>
    </w:rPr>
  </w:style>
  <w:style w:type="paragraph" w:styleId="Heading2">
    <w:name w:val="heading 2"/>
    <w:basedOn w:val="Normal"/>
    <w:next w:val="Normal"/>
    <w:qFormat/>
    <w:rsid w:val="006234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234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692E"/>
    <w:rPr>
      <w:sz w:val="20"/>
      <w:szCs w:val="20"/>
    </w:rPr>
  </w:style>
  <w:style w:type="paragraph" w:styleId="BodyText2">
    <w:name w:val="Body Text 2"/>
    <w:basedOn w:val="Normal"/>
    <w:link w:val="BodyText2Char"/>
    <w:rsid w:val="0094692E"/>
    <w:pPr>
      <w:jc w:val="center"/>
    </w:pPr>
    <w:rPr>
      <w:rFonts w:ascii="Arial" w:hAnsi="Arial"/>
      <w:b/>
      <w:bCs/>
      <w:sz w:val="32"/>
      <w:szCs w:val="20"/>
      <w:u w:val="single"/>
    </w:rPr>
  </w:style>
  <w:style w:type="paragraph" w:styleId="BalloonText">
    <w:name w:val="Balloon Text"/>
    <w:basedOn w:val="Normal"/>
    <w:semiHidden/>
    <w:rsid w:val="0094692E"/>
    <w:rPr>
      <w:rFonts w:ascii="Tahoma" w:hAnsi="Tahoma" w:cs="Tahoma"/>
      <w:sz w:val="16"/>
      <w:szCs w:val="16"/>
    </w:rPr>
  </w:style>
  <w:style w:type="paragraph" w:customStyle="1" w:styleId="NormalWeb1">
    <w:name w:val="Normal (Web)1"/>
    <w:basedOn w:val="Normal"/>
    <w:rsid w:val="0094692E"/>
  </w:style>
  <w:style w:type="paragraph" w:styleId="Caption">
    <w:name w:val="caption"/>
    <w:basedOn w:val="Normal"/>
    <w:next w:val="Normal"/>
    <w:qFormat/>
    <w:rsid w:val="006234FD"/>
    <w:pPr>
      <w:widowControl w:val="0"/>
    </w:pPr>
    <w:rPr>
      <w:rFonts w:ascii="Arial" w:hAnsi="Arial"/>
      <w:snapToGrid w:val="0"/>
      <w:szCs w:val="20"/>
    </w:rPr>
  </w:style>
  <w:style w:type="character" w:styleId="Hyperlink">
    <w:name w:val="Hyperlink"/>
    <w:rsid w:val="006234FD"/>
    <w:rPr>
      <w:color w:val="0000FF"/>
      <w:u w:val="single"/>
    </w:rPr>
  </w:style>
  <w:style w:type="paragraph" w:styleId="CommentText">
    <w:name w:val="annotation text"/>
    <w:basedOn w:val="Normal"/>
    <w:link w:val="CommentTextChar"/>
    <w:uiPriority w:val="99"/>
    <w:semiHidden/>
    <w:unhideWhenUsed/>
    <w:rsid w:val="003304D9"/>
    <w:rPr>
      <w:rFonts w:cs="Courier New"/>
      <w:sz w:val="20"/>
      <w:szCs w:val="20"/>
    </w:rPr>
  </w:style>
  <w:style w:type="character" w:customStyle="1" w:styleId="CommentTextChar">
    <w:name w:val="Comment Text Char"/>
    <w:basedOn w:val="DefaultParagraphFont"/>
    <w:link w:val="CommentText"/>
    <w:uiPriority w:val="99"/>
    <w:semiHidden/>
    <w:rsid w:val="003304D9"/>
    <w:rPr>
      <w:rFonts w:cs="Courier New"/>
    </w:rPr>
  </w:style>
  <w:style w:type="character" w:styleId="CommentReference">
    <w:name w:val="annotation reference"/>
    <w:basedOn w:val="DefaultParagraphFont"/>
    <w:uiPriority w:val="99"/>
    <w:semiHidden/>
    <w:unhideWhenUsed/>
    <w:rsid w:val="003304D9"/>
    <w:rPr>
      <w:sz w:val="16"/>
      <w:szCs w:val="16"/>
    </w:rPr>
  </w:style>
  <w:style w:type="character" w:customStyle="1" w:styleId="BodyText2Char">
    <w:name w:val="Body Text 2 Char"/>
    <w:basedOn w:val="DefaultParagraphFont"/>
    <w:link w:val="BodyText2"/>
    <w:rsid w:val="00A0049C"/>
    <w:rPr>
      <w:rFonts w:ascii="Arial" w:hAnsi="Arial"/>
      <w:b/>
      <w:bCs/>
      <w:sz w:val="32"/>
      <w:u w:val="single"/>
    </w:rPr>
  </w:style>
  <w:style w:type="paragraph" w:styleId="ListParagraph">
    <w:name w:val="List Paragraph"/>
    <w:basedOn w:val="Normal"/>
    <w:uiPriority w:val="34"/>
    <w:qFormat/>
    <w:rsid w:val="002D3E1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7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1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9539">
      <w:bodyDiv w:val="1"/>
      <w:marLeft w:val="0"/>
      <w:marRight w:val="0"/>
      <w:marTop w:val="0"/>
      <w:marBottom w:val="0"/>
      <w:divBdr>
        <w:top w:val="none" w:sz="0" w:space="0" w:color="auto"/>
        <w:left w:val="none" w:sz="0" w:space="0" w:color="auto"/>
        <w:bottom w:val="none" w:sz="0" w:space="0" w:color="auto"/>
        <w:right w:val="none" w:sz="0" w:space="0" w:color="auto"/>
      </w:divBdr>
    </w:div>
    <w:div w:id="273564594">
      <w:bodyDiv w:val="1"/>
      <w:marLeft w:val="0"/>
      <w:marRight w:val="0"/>
      <w:marTop w:val="0"/>
      <w:marBottom w:val="0"/>
      <w:divBdr>
        <w:top w:val="none" w:sz="0" w:space="0" w:color="auto"/>
        <w:left w:val="none" w:sz="0" w:space="0" w:color="auto"/>
        <w:bottom w:val="none" w:sz="0" w:space="0" w:color="auto"/>
        <w:right w:val="none" w:sz="0" w:space="0" w:color="auto"/>
      </w:divBdr>
    </w:div>
    <w:div w:id="480467567">
      <w:bodyDiv w:val="1"/>
      <w:marLeft w:val="0"/>
      <w:marRight w:val="0"/>
      <w:marTop w:val="0"/>
      <w:marBottom w:val="0"/>
      <w:divBdr>
        <w:top w:val="none" w:sz="0" w:space="0" w:color="auto"/>
        <w:left w:val="none" w:sz="0" w:space="0" w:color="auto"/>
        <w:bottom w:val="none" w:sz="0" w:space="0" w:color="auto"/>
        <w:right w:val="none" w:sz="0" w:space="0" w:color="auto"/>
      </w:divBdr>
    </w:div>
    <w:div w:id="1083189063">
      <w:bodyDiv w:val="1"/>
      <w:marLeft w:val="0"/>
      <w:marRight w:val="0"/>
      <w:marTop w:val="0"/>
      <w:marBottom w:val="0"/>
      <w:divBdr>
        <w:top w:val="none" w:sz="0" w:space="0" w:color="auto"/>
        <w:left w:val="none" w:sz="0" w:space="0" w:color="auto"/>
        <w:bottom w:val="none" w:sz="0" w:space="0" w:color="auto"/>
        <w:right w:val="none" w:sz="0" w:space="0" w:color="auto"/>
      </w:divBdr>
    </w:div>
    <w:div w:id="1306473089">
      <w:bodyDiv w:val="1"/>
      <w:marLeft w:val="0"/>
      <w:marRight w:val="0"/>
      <w:marTop w:val="0"/>
      <w:marBottom w:val="0"/>
      <w:divBdr>
        <w:top w:val="none" w:sz="0" w:space="0" w:color="auto"/>
        <w:left w:val="none" w:sz="0" w:space="0" w:color="auto"/>
        <w:bottom w:val="none" w:sz="0" w:space="0" w:color="auto"/>
        <w:right w:val="none" w:sz="0" w:space="0" w:color="auto"/>
      </w:divBdr>
    </w:div>
    <w:div w:id="1751149043">
      <w:bodyDiv w:val="1"/>
      <w:marLeft w:val="0"/>
      <w:marRight w:val="0"/>
      <w:marTop w:val="0"/>
      <w:marBottom w:val="0"/>
      <w:divBdr>
        <w:top w:val="none" w:sz="0" w:space="0" w:color="auto"/>
        <w:left w:val="none" w:sz="0" w:space="0" w:color="auto"/>
        <w:bottom w:val="none" w:sz="0" w:space="0" w:color="auto"/>
        <w:right w:val="none" w:sz="0" w:space="0" w:color="auto"/>
      </w:divBdr>
    </w:div>
    <w:div w:id="17886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j.gov/bpu/" TargetMode="External"/><Relationship Id="rId18" Type="http://schemas.openxmlformats.org/officeDocument/2006/relationships/hyperlink" Target="https://www.nj.gov/bpu/assistance/righ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mailto:Gina.Trish@dca.nj.gov" TargetMode="External"/><Relationship Id="rId7" Type="http://schemas.openxmlformats.org/officeDocument/2006/relationships/webSettings" Target="webSettings.xml"/><Relationship Id="rId12" Type="http://schemas.openxmlformats.org/officeDocument/2006/relationships/image" Target="media/image10.emf"/><Relationship Id="rId17" Type="http://schemas.openxmlformats.org/officeDocument/2006/relationships/hyperlink" Target="https://njdca.onlinepha.com/"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njpoweron.org/page/" TargetMode="External"/><Relationship Id="rId20" Type="http://schemas.openxmlformats.org/officeDocument/2006/relationships/hyperlink" Target="mailto:Tina.Notaro@bpu.nj.gov"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j.gov/bpu/"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j.gov/dca/divisions/dhcr/offices/usf.html" TargetMode="External"/><Relationship Id="rId23" Type="http://schemas.openxmlformats.org/officeDocument/2006/relationships/hyperlink" Target="http://www.nj.gov/dca/dcaid" TargetMode="External"/><Relationship Id="rId28" Type="http://schemas.openxmlformats.org/officeDocument/2006/relationships/hyperlink" Target="http://www.nj.gov/dca/dcaid" TargetMode="External"/><Relationship Id="rId10" Type="http://schemas.openxmlformats.org/officeDocument/2006/relationships/image" Target="media/image1.emf"/><Relationship Id="rId19" Type="http://schemas.openxmlformats.org/officeDocument/2006/relationships/hyperlink" Target="https://www.nj211.org/"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gov/dca/divisions/dhcr/offices/hea.html" TargetMode="External"/><Relationship Id="rId22" Type="http://schemas.openxmlformats.org/officeDocument/2006/relationships/hyperlink" Target="https://www.nj.gov/bpu/images/library/Communications%20Toolkit_UAWeek%202021.zip" TargetMode="External"/><Relationship Id="rId27" Type="http://schemas.openxmlformats.org/officeDocument/2006/relationships/image" Target="media/image5.png"/><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F89C0DA11B242AEBA74535DD9B2FB" ma:contentTypeVersion="10" ma:contentTypeDescription="Create a new document." ma:contentTypeScope="" ma:versionID="c9be84d4292d7e0a4810c505ed40bd2a">
  <xsd:schema xmlns:xsd="http://www.w3.org/2001/XMLSchema" xmlns:xs="http://www.w3.org/2001/XMLSchema" xmlns:p="http://schemas.microsoft.com/office/2006/metadata/properties" xmlns:ns3="77a79103-06b2-4f88-ada6-ac7172e5ed05" xmlns:ns4="0e9f7025-658f-494c-b4b1-1037250628ee" targetNamespace="http://schemas.microsoft.com/office/2006/metadata/properties" ma:root="true" ma:fieldsID="fffeb7b957ef10bb2f3ad6d14c73b56e" ns3:_="" ns4:_="">
    <xsd:import namespace="77a79103-06b2-4f88-ada6-ac7172e5ed05"/>
    <xsd:import namespace="0e9f7025-658f-494c-b4b1-1037250628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9103-06b2-4f88-ada6-ac7172e5e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f7025-658f-494c-b4b1-1037250628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CA88A-4FE8-4E33-B15D-D0FECB456197}">
  <ds:schemaRefs>
    <ds:schemaRef ds:uri="http://schemas.microsoft.com/sharepoint/v3/contenttype/forms"/>
  </ds:schemaRefs>
</ds:datastoreItem>
</file>

<file path=customXml/itemProps2.xml><?xml version="1.0" encoding="utf-8"?>
<ds:datastoreItem xmlns:ds="http://schemas.openxmlformats.org/officeDocument/2006/customXml" ds:itemID="{4BBCFE41-547B-4D39-9ECF-3998C829F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CFED2-402E-49CA-BDAD-66D0C4E74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9103-06b2-4f88-ada6-ac7172e5ed05"/>
    <ds:schemaRef ds:uri="0e9f7025-658f-494c-b4b1-103725062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vector>
  </TitlesOfParts>
  <Company>BPU</Company>
  <LinksUpToDate>false</LinksUpToDate>
  <CharactersWithSpaces>3817</CharactersWithSpaces>
  <SharedDoc>false</SharedDoc>
  <HLinks>
    <vt:vector size="6" baseType="variant">
      <vt:variant>
        <vt:i4>7602236</vt:i4>
      </vt:variant>
      <vt:variant>
        <vt:i4>0</vt:i4>
      </vt:variant>
      <vt:variant>
        <vt:i4>0</vt:i4>
      </vt:variant>
      <vt:variant>
        <vt:i4>5</vt:i4>
      </vt:variant>
      <vt:variant>
        <vt:lpwstr>http://www.nj.gov/bpu/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clerc</dc:creator>
  <cp:lastModifiedBy>Mary</cp:lastModifiedBy>
  <cp:revision>2</cp:revision>
  <cp:lastPrinted>2020-01-31T19:40:00Z</cp:lastPrinted>
  <dcterms:created xsi:type="dcterms:W3CDTF">2021-05-18T19:11:00Z</dcterms:created>
  <dcterms:modified xsi:type="dcterms:W3CDTF">2021-05-18T19:11:00Z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0x0101002EDF89C0DA11B242AEBA74535DD9B2FB</vt:lpwstr>
  </property>
</Properties>
</file>